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FC227" w14:textId="77777777" w:rsidR="00052AF6" w:rsidRDefault="00052AF6">
      <w:pPr>
        <w:rPr>
          <w:noProof/>
        </w:rPr>
      </w:pPr>
    </w:p>
    <w:p w14:paraId="2C4B73C5" w14:textId="57A02E69" w:rsidR="00DE122E" w:rsidRDefault="00DE122E">
      <w:pPr>
        <w:rPr>
          <w:rFonts w:ascii="Arial" w:hAnsi="Arial" w:cs="Arial"/>
          <w:b/>
          <w:bCs/>
          <w:sz w:val="32"/>
          <w:szCs w:val="32"/>
        </w:rPr>
      </w:pPr>
      <w:r>
        <w:rPr>
          <w:noProof/>
        </w:rPr>
        <w:drawing>
          <wp:inline distT="0" distB="0" distL="0" distR="0" wp14:anchorId="5F02C0DC" wp14:editId="53E5E9C6">
            <wp:extent cx="5946933"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772" cy="1023388"/>
                    </a:xfrm>
                    <a:prstGeom prst="rect">
                      <a:avLst/>
                    </a:prstGeom>
                    <a:noFill/>
                  </pic:spPr>
                </pic:pic>
              </a:graphicData>
            </a:graphic>
          </wp:inline>
        </w:drawing>
      </w:r>
    </w:p>
    <w:p w14:paraId="37216503" w14:textId="172CE907" w:rsidR="001C254B" w:rsidRDefault="001C254B">
      <w:pPr>
        <w:rPr>
          <w:rFonts w:ascii="Arial" w:hAnsi="Arial" w:cs="Arial"/>
          <w:b/>
          <w:bCs/>
          <w:sz w:val="32"/>
          <w:szCs w:val="32"/>
        </w:rPr>
      </w:pPr>
    </w:p>
    <w:p w14:paraId="30F46937" w14:textId="2B753B3F" w:rsidR="001C254B" w:rsidRDefault="001C254B">
      <w:pPr>
        <w:rPr>
          <w:rFonts w:ascii="Arial" w:hAnsi="Arial" w:cs="Arial"/>
          <w:b/>
          <w:bCs/>
          <w:sz w:val="32"/>
          <w:szCs w:val="32"/>
        </w:rPr>
      </w:pPr>
    </w:p>
    <w:p w14:paraId="4B6EB8AD" w14:textId="71AFA80D" w:rsidR="001C254B" w:rsidRDefault="001C254B">
      <w:pPr>
        <w:rPr>
          <w:rFonts w:ascii="Arial" w:hAnsi="Arial" w:cs="Arial"/>
          <w:b/>
          <w:bCs/>
          <w:sz w:val="32"/>
          <w:szCs w:val="32"/>
        </w:rPr>
      </w:pPr>
    </w:p>
    <w:p w14:paraId="7ACEE771" w14:textId="6E91C977" w:rsidR="001C254B" w:rsidRDefault="001C254B">
      <w:pPr>
        <w:rPr>
          <w:rFonts w:ascii="Arial" w:hAnsi="Arial" w:cs="Arial"/>
          <w:b/>
          <w:bCs/>
          <w:sz w:val="32"/>
          <w:szCs w:val="32"/>
        </w:rPr>
      </w:pPr>
    </w:p>
    <w:p w14:paraId="69EADE54" w14:textId="72601F58" w:rsidR="001C254B" w:rsidRDefault="001C254B">
      <w:pPr>
        <w:rPr>
          <w:rFonts w:ascii="Arial" w:hAnsi="Arial" w:cs="Arial"/>
          <w:b/>
          <w:bCs/>
          <w:sz w:val="32"/>
          <w:szCs w:val="32"/>
        </w:rPr>
      </w:pPr>
    </w:p>
    <w:p w14:paraId="6C9F6335" w14:textId="39ADEC5A" w:rsidR="001C254B" w:rsidRDefault="001C254B">
      <w:pPr>
        <w:rPr>
          <w:rFonts w:ascii="Arial" w:hAnsi="Arial" w:cs="Arial"/>
          <w:b/>
          <w:bCs/>
          <w:sz w:val="32"/>
          <w:szCs w:val="32"/>
        </w:rPr>
      </w:pPr>
    </w:p>
    <w:p w14:paraId="60511B86" w14:textId="2299D3ED" w:rsidR="001C254B" w:rsidRDefault="001C254B">
      <w:pPr>
        <w:rPr>
          <w:rFonts w:ascii="Arial" w:hAnsi="Arial" w:cs="Arial"/>
          <w:b/>
          <w:bCs/>
          <w:sz w:val="32"/>
          <w:szCs w:val="32"/>
        </w:rPr>
      </w:pPr>
    </w:p>
    <w:p w14:paraId="0263E253" w14:textId="4CEE389C" w:rsidR="001C254B" w:rsidRDefault="001C254B">
      <w:pPr>
        <w:rPr>
          <w:rFonts w:ascii="Arial" w:hAnsi="Arial" w:cs="Arial"/>
          <w:b/>
          <w:bCs/>
          <w:sz w:val="32"/>
          <w:szCs w:val="32"/>
        </w:rPr>
      </w:pPr>
    </w:p>
    <w:p w14:paraId="15B20445" w14:textId="77777777" w:rsidR="00DE767F" w:rsidRPr="00DE767F" w:rsidRDefault="00DE767F" w:rsidP="00DE767F">
      <w:pPr>
        <w:rPr>
          <w:rFonts w:ascii="Arial" w:hAnsi="Arial" w:cs="Arial"/>
          <w:b/>
          <w:bCs/>
          <w:sz w:val="44"/>
          <w:szCs w:val="44"/>
        </w:rPr>
      </w:pPr>
      <w:r w:rsidRPr="00DE767F">
        <w:rPr>
          <w:rFonts w:ascii="Arial" w:hAnsi="Arial" w:cs="Arial"/>
          <w:b/>
          <w:bCs/>
          <w:sz w:val="44"/>
          <w:szCs w:val="44"/>
        </w:rPr>
        <w:t>Statement of Common Ground in relation to the HSPG Joint Spatial Planning Framework</w:t>
      </w:r>
    </w:p>
    <w:p w14:paraId="69FE83D3" w14:textId="64142D9C" w:rsidR="001C254B" w:rsidRDefault="001C254B">
      <w:pPr>
        <w:rPr>
          <w:rFonts w:ascii="Arial" w:hAnsi="Arial" w:cs="Arial"/>
          <w:b/>
          <w:bCs/>
          <w:sz w:val="32"/>
          <w:szCs w:val="32"/>
        </w:rPr>
      </w:pPr>
    </w:p>
    <w:p w14:paraId="7526B274" w14:textId="689904D9" w:rsidR="001C254B" w:rsidRDefault="001C254B">
      <w:pPr>
        <w:rPr>
          <w:rFonts w:ascii="Arial" w:hAnsi="Arial" w:cs="Arial"/>
          <w:b/>
          <w:bCs/>
          <w:sz w:val="32"/>
          <w:szCs w:val="32"/>
        </w:rPr>
      </w:pPr>
    </w:p>
    <w:p w14:paraId="515BEAA6" w14:textId="4E45B8C5" w:rsidR="001C254B" w:rsidRDefault="001C254B">
      <w:pPr>
        <w:rPr>
          <w:rFonts w:ascii="Arial" w:hAnsi="Arial" w:cs="Arial"/>
          <w:b/>
          <w:bCs/>
          <w:sz w:val="32"/>
          <w:szCs w:val="32"/>
        </w:rPr>
      </w:pPr>
    </w:p>
    <w:p w14:paraId="63CE4EEE" w14:textId="7CB6F9D7" w:rsidR="001C254B" w:rsidRDefault="001C254B">
      <w:pPr>
        <w:rPr>
          <w:rFonts w:ascii="Arial" w:hAnsi="Arial" w:cs="Arial"/>
          <w:b/>
          <w:bCs/>
          <w:sz w:val="32"/>
          <w:szCs w:val="32"/>
        </w:rPr>
      </w:pPr>
    </w:p>
    <w:p w14:paraId="129BB734" w14:textId="7ACFF05F" w:rsidR="001C254B" w:rsidRDefault="001C254B">
      <w:pPr>
        <w:rPr>
          <w:rFonts w:ascii="Arial" w:hAnsi="Arial" w:cs="Arial"/>
          <w:b/>
          <w:bCs/>
          <w:sz w:val="32"/>
          <w:szCs w:val="32"/>
        </w:rPr>
      </w:pPr>
    </w:p>
    <w:p w14:paraId="16456C58" w14:textId="005A1AF4" w:rsidR="001C254B" w:rsidRDefault="001C254B">
      <w:pPr>
        <w:rPr>
          <w:rFonts w:ascii="Arial" w:hAnsi="Arial" w:cs="Arial"/>
          <w:b/>
          <w:bCs/>
          <w:sz w:val="32"/>
          <w:szCs w:val="32"/>
        </w:rPr>
      </w:pPr>
    </w:p>
    <w:p w14:paraId="1BC8B1D9" w14:textId="7D5B95F1" w:rsidR="001C254B" w:rsidRDefault="001C254B">
      <w:pPr>
        <w:rPr>
          <w:rFonts w:ascii="Arial" w:hAnsi="Arial" w:cs="Arial"/>
          <w:b/>
          <w:bCs/>
          <w:sz w:val="32"/>
          <w:szCs w:val="32"/>
        </w:rPr>
      </w:pPr>
      <w:bookmarkStart w:id="0" w:name="_GoBack"/>
      <w:bookmarkEnd w:id="0"/>
    </w:p>
    <w:p w14:paraId="3D942B0C" w14:textId="784445CB" w:rsidR="001C254B" w:rsidRDefault="001C254B">
      <w:pPr>
        <w:rPr>
          <w:rFonts w:ascii="Arial" w:hAnsi="Arial" w:cs="Arial"/>
          <w:b/>
          <w:bCs/>
          <w:sz w:val="32"/>
          <w:szCs w:val="32"/>
        </w:rPr>
      </w:pPr>
    </w:p>
    <w:p w14:paraId="6E368629" w14:textId="3CC5D831" w:rsidR="001C254B" w:rsidRDefault="001C254B">
      <w:pPr>
        <w:rPr>
          <w:rFonts w:ascii="Arial" w:hAnsi="Arial" w:cs="Arial"/>
          <w:b/>
          <w:bCs/>
          <w:sz w:val="32"/>
          <w:szCs w:val="32"/>
        </w:rPr>
      </w:pPr>
    </w:p>
    <w:p w14:paraId="0D03AF0A" w14:textId="615EC0F0" w:rsidR="001C254B" w:rsidRDefault="001C254B">
      <w:pPr>
        <w:rPr>
          <w:rFonts w:ascii="Arial" w:hAnsi="Arial" w:cs="Arial"/>
          <w:b/>
          <w:bCs/>
          <w:sz w:val="32"/>
          <w:szCs w:val="32"/>
        </w:rPr>
      </w:pPr>
    </w:p>
    <w:p w14:paraId="0B1C9AC5" w14:textId="54042808" w:rsidR="001C254B" w:rsidRPr="00DE767F" w:rsidRDefault="00954256">
      <w:pPr>
        <w:rPr>
          <w:rFonts w:ascii="Arial" w:hAnsi="Arial" w:cs="Arial"/>
          <w:b/>
          <w:bCs/>
          <w:sz w:val="28"/>
          <w:szCs w:val="28"/>
        </w:rPr>
      </w:pPr>
      <w:r>
        <w:rPr>
          <w:rFonts w:ascii="Arial" w:hAnsi="Arial" w:cs="Arial"/>
          <w:b/>
          <w:bCs/>
          <w:sz w:val="28"/>
          <w:szCs w:val="28"/>
        </w:rPr>
        <w:t xml:space="preserve">February </w:t>
      </w:r>
      <w:r w:rsidR="00DE767F" w:rsidRPr="00DE767F">
        <w:rPr>
          <w:rFonts w:ascii="Arial" w:hAnsi="Arial" w:cs="Arial"/>
          <w:b/>
          <w:bCs/>
          <w:sz w:val="28"/>
          <w:szCs w:val="28"/>
        </w:rPr>
        <w:t>20</w:t>
      </w:r>
      <w:r>
        <w:rPr>
          <w:rFonts w:ascii="Arial" w:hAnsi="Arial" w:cs="Arial"/>
          <w:b/>
          <w:bCs/>
          <w:sz w:val="28"/>
          <w:szCs w:val="28"/>
        </w:rPr>
        <w:t>20</w:t>
      </w:r>
    </w:p>
    <w:p w14:paraId="7D4F5C27" w14:textId="688F4318" w:rsidR="001C254B" w:rsidRDefault="001C254B">
      <w:pPr>
        <w:rPr>
          <w:rFonts w:ascii="Arial" w:hAnsi="Arial" w:cs="Arial"/>
          <w:b/>
          <w:bCs/>
          <w:sz w:val="32"/>
          <w:szCs w:val="32"/>
        </w:rPr>
      </w:pPr>
    </w:p>
    <w:p w14:paraId="5B0DE488" w14:textId="3F051610" w:rsidR="001C254B" w:rsidRDefault="001C254B">
      <w:pPr>
        <w:rPr>
          <w:rFonts w:ascii="Arial" w:hAnsi="Arial" w:cs="Arial"/>
          <w:b/>
          <w:bCs/>
          <w:sz w:val="32"/>
          <w:szCs w:val="32"/>
        </w:rPr>
      </w:pPr>
    </w:p>
    <w:p w14:paraId="412C49CA" w14:textId="5B17AC63" w:rsidR="001C254B" w:rsidRDefault="001C254B">
      <w:pPr>
        <w:rPr>
          <w:rFonts w:ascii="Arial" w:hAnsi="Arial" w:cs="Arial"/>
          <w:b/>
          <w:bCs/>
          <w:sz w:val="32"/>
          <w:szCs w:val="32"/>
        </w:rPr>
      </w:pPr>
    </w:p>
    <w:p w14:paraId="363D4249" w14:textId="6724A8B5" w:rsidR="001C254B" w:rsidRDefault="001C254B">
      <w:pPr>
        <w:rPr>
          <w:rFonts w:ascii="Arial" w:hAnsi="Arial" w:cs="Arial"/>
          <w:b/>
          <w:bCs/>
          <w:sz w:val="32"/>
          <w:szCs w:val="32"/>
        </w:rPr>
      </w:pPr>
    </w:p>
    <w:p w14:paraId="25FC11F4" w14:textId="77777777" w:rsidR="00DE767F" w:rsidRPr="008919CE" w:rsidRDefault="00DE767F" w:rsidP="00DE767F">
      <w:pPr>
        <w:rPr>
          <w:rFonts w:ascii="Arial" w:hAnsi="Arial" w:cs="Arial"/>
          <w:b/>
          <w:bCs/>
          <w:sz w:val="24"/>
          <w:szCs w:val="24"/>
        </w:rPr>
      </w:pPr>
      <w:r>
        <w:rPr>
          <w:rFonts w:ascii="Arial" w:hAnsi="Arial" w:cs="Arial"/>
          <w:b/>
          <w:bCs/>
          <w:sz w:val="24"/>
          <w:szCs w:val="24"/>
        </w:rPr>
        <w:t xml:space="preserve">List of </w:t>
      </w:r>
      <w:r w:rsidRPr="008919CE">
        <w:rPr>
          <w:rFonts w:ascii="Arial" w:hAnsi="Arial" w:cs="Arial"/>
          <w:b/>
          <w:bCs/>
          <w:sz w:val="24"/>
          <w:szCs w:val="24"/>
        </w:rPr>
        <w:t>Contents</w:t>
      </w:r>
    </w:p>
    <w:p w14:paraId="524991C9" w14:textId="16A92AA1" w:rsidR="00DE767F" w:rsidRPr="00A82DC2" w:rsidRDefault="00DE767F" w:rsidP="00A82DC2">
      <w:pPr>
        <w:pStyle w:val="ListParagraph"/>
        <w:numPr>
          <w:ilvl w:val="0"/>
          <w:numId w:val="10"/>
        </w:numPr>
        <w:spacing w:line="360" w:lineRule="auto"/>
        <w:rPr>
          <w:rFonts w:ascii="Arial" w:hAnsi="Arial" w:cs="Arial"/>
          <w:b/>
          <w:bCs/>
          <w:sz w:val="24"/>
          <w:szCs w:val="24"/>
        </w:rPr>
      </w:pPr>
      <w:r w:rsidRPr="00A82DC2">
        <w:rPr>
          <w:rFonts w:ascii="Arial" w:hAnsi="Arial" w:cs="Arial"/>
          <w:b/>
          <w:bCs/>
          <w:sz w:val="24"/>
          <w:szCs w:val="24"/>
        </w:rPr>
        <w:t xml:space="preserve">Introduction, scope and purpose </w:t>
      </w:r>
    </w:p>
    <w:p w14:paraId="6B6AA52F" w14:textId="77777777" w:rsidR="00DE767F" w:rsidRPr="00A82DC2" w:rsidRDefault="00DE767F" w:rsidP="00A82DC2">
      <w:pPr>
        <w:pStyle w:val="ListParagraph"/>
        <w:numPr>
          <w:ilvl w:val="0"/>
          <w:numId w:val="10"/>
        </w:numPr>
        <w:spacing w:line="360" w:lineRule="auto"/>
        <w:rPr>
          <w:rFonts w:ascii="Arial" w:hAnsi="Arial" w:cs="Arial"/>
          <w:b/>
          <w:bCs/>
          <w:sz w:val="24"/>
          <w:szCs w:val="24"/>
        </w:rPr>
      </w:pPr>
      <w:r w:rsidRPr="00A82DC2">
        <w:rPr>
          <w:rFonts w:ascii="Arial" w:hAnsi="Arial" w:cs="Arial"/>
          <w:b/>
          <w:bCs/>
          <w:sz w:val="24"/>
          <w:szCs w:val="24"/>
        </w:rPr>
        <w:t>List of the parties</w:t>
      </w:r>
    </w:p>
    <w:p w14:paraId="754FDBC1" w14:textId="77777777" w:rsidR="00DE767F" w:rsidRPr="00A82DC2" w:rsidRDefault="00DE767F" w:rsidP="00A82DC2">
      <w:pPr>
        <w:pStyle w:val="ListParagraph"/>
        <w:numPr>
          <w:ilvl w:val="0"/>
          <w:numId w:val="10"/>
        </w:numPr>
        <w:spacing w:line="360" w:lineRule="auto"/>
        <w:rPr>
          <w:rFonts w:ascii="Arial" w:hAnsi="Arial" w:cs="Arial"/>
          <w:b/>
          <w:bCs/>
          <w:sz w:val="24"/>
          <w:szCs w:val="24"/>
        </w:rPr>
      </w:pPr>
      <w:r w:rsidRPr="00A82DC2">
        <w:rPr>
          <w:rFonts w:ascii="Arial" w:hAnsi="Arial" w:cs="Arial"/>
          <w:b/>
          <w:bCs/>
          <w:sz w:val="24"/>
          <w:szCs w:val="24"/>
        </w:rPr>
        <w:t>The HSPG</w:t>
      </w:r>
    </w:p>
    <w:p w14:paraId="13AE79AC" w14:textId="77777777" w:rsidR="00DE767F" w:rsidRPr="00A82DC2" w:rsidRDefault="00DE767F" w:rsidP="00A82DC2">
      <w:pPr>
        <w:pStyle w:val="ListParagraph"/>
        <w:numPr>
          <w:ilvl w:val="0"/>
          <w:numId w:val="10"/>
        </w:numPr>
        <w:spacing w:line="360" w:lineRule="auto"/>
        <w:rPr>
          <w:rFonts w:ascii="Arial" w:hAnsi="Arial" w:cs="Arial"/>
          <w:b/>
          <w:bCs/>
          <w:sz w:val="24"/>
          <w:szCs w:val="24"/>
        </w:rPr>
      </w:pPr>
      <w:r w:rsidRPr="00A82DC2">
        <w:rPr>
          <w:rFonts w:ascii="Arial" w:hAnsi="Arial" w:cs="Arial"/>
          <w:b/>
          <w:bCs/>
          <w:sz w:val="24"/>
          <w:szCs w:val="24"/>
        </w:rPr>
        <w:t>Signatories</w:t>
      </w:r>
    </w:p>
    <w:p w14:paraId="277E6705" w14:textId="77777777" w:rsidR="00DE767F" w:rsidRPr="00A82DC2" w:rsidRDefault="00DE767F" w:rsidP="00A82DC2">
      <w:pPr>
        <w:pStyle w:val="ListParagraph"/>
        <w:numPr>
          <w:ilvl w:val="0"/>
          <w:numId w:val="10"/>
        </w:numPr>
        <w:spacing w:line="360" w:lineRule="auto"/>
        <w:rPr>
          <w:rFonts w:ascii="Arial" w:hAnsi="Arial" w:cs="Arial"/>
          <w:b/>
          <w:bCs/>
          <w:sz w:val="24"/>
          <w:szCs w:val="24"/>
        </w:rPr>
      </w:pPr>
      <w:r w:rsidRPr="00A82DC2">
        <w:rPr>
          <w:rFonts w:ascii="Arial" w:hAnsi="Arial" w:cs="Arial"/>
          <w:b/>
          <w:bCs/>
          <w:sz w:val="24"/>
          <w:szCs w:val="24"/>
        </w:rPr>
        <w:t>Strategic geography</w:t>
      </w:r>
    </w:p>
    <w:p w14:paraId="3742F2C0" w14:textId="77777777" w:rsidR="00DE767F" w:rsidRPr="00A82DC2" w:rsidRDefault="00DE767F" w:rsidP="00A82DC2">
      <w:pPr>
        <w:pStyle w:val="ListParagraph"/>
        <w:numPr>
          <w:ilvl w:val="0"/>
          <w:numId w:val="10"/>
        </w:numPr>
        <w:spacing w:line="360" w:lineRule="auto"/>
        <w:rPr>
          <w:rFonts w:ascii="Arial" w:hAnsi="Arial" w:cs="Arial"/>
          <w:b/>
          <w:bCs/>
          <w:sz w:val="24"/>
          <w:szCs w:val="24"/>
        </w:rPr>
      </w:pPr>
      <w:r w:rsidRPr="00A82DC2">
        <w:rPr>
          <w:rFonts w:ascii="Arial" w:hAnsi="Arial" w:cs="Arial"/>
          <w:b/>
          <w:bCs/>
          <w:sz w:val="24"/>
          <w:szCs w:val="24"/>
        </w:rPr>
        <w:t>Strategic matters</w:t>
      </w:r>
    </w:p>
    <w:p w14:paraId="1E67719D" w14:textId="77777777" w:rsidR="00DE767F" w:rsidRPr="00A82DC2" w:rsidRDefault="00DE767F" w:rsidP="00A82DC2">
      <w:pPr>
        <w:pStyle w:val="ListParagraph"/>
        <w:numPr>
          <w:ilvl w:val="0"/>
          <w:numId w:val="10"/>
        </w:numPr>
        <w:spacing w:line="360" w:lineRule="auto"/>
        <w:rPr>
          <w:rFonts w:ascii="Arial" w:hAnsi="Arial" w:cs="Arial"/>
          <w:b/>
          <w:bCs/>
          <w:iCs/>
          <w:sz w:val="24"/>
          <w:szCs w:val="24"/>
        </w:rPr>
      </w:pPr>
      <w:r w:rsidRPr="00A82DC2">
        <w:rPr>
          <w:rFonts w:ascii="Arial" w:hAnsi="Arial" w:cs="Arial"/>
          <w:b/>
          <w:bCs/>
          <w:iCs/>
          <w:sz w:val="24"/>
          <w:szCs w:val="24"/>
        </w:rPr>
        <w:t>Specific joint interests and comments of the signatories</w:t>
      </w:r>
    </w:p>
    <w:p w14:paraId="017E60EA" w14:textId="77777777" w:rsidR="00DE767F" w:rsidRPr="00A82DC2" w:rsidRDefault="00DE767F" w:rsidP="00A82DC2">
      <w:pPr>
        <w:pStyle w:val="ListParagraph"/>
        <w:numPr>
          <w:ilvl w:val="0"/>
          <w:numId w:val="10"/>
        </w:numPr>
        <w:spacing w:line="360" w:lineRule="auto"/>
        <w:rPr>
          <w:rFonts w:ascii="Arial" w:hAnsi="Arial" w:cs="Arial"/>
          <w:b/>
          <w:bCs/>
          <w:iCs/>
          <w:sz w:val="24"/>
          <w:szCs w:val="24"/>
        </w:rPr>
      </w:pPr>
      <w:r w:rsidRPr="00A82DC2">
        <w:rPr>
          <w:rFonts w:ascii="Arial" w:hAnsi="Arial" w:cs="Arial"/>
          <w:b/>
          <w:bCs/>
          <w:iCs/>
          <w:sz w:val="24"/>
          <w:szCs w:val="24"/>
        </w:rPr>
        <w:t>Other key stakeholders – comments</w:t>
      </w:r>
    </w:p>
    <w:p w14:paraId="6858B26B" w14:textId="77777777" w:rsidR="00DE767F" w:rsidRPr="00A82DC2" w:rsidRDefault="00DE767F" w:rsidP="00A82DC2">
      <w:pPr>
        <w:pStyle w:val="ListParagraph"/>
        <w:numPr>
          <w:ilvl w:val="0"/>
          <w:numId w:val="10"/>
        </w:numPr>
        <w:spacing w:line="360" w:lineRule="auto"/>
        <w:rPr>
          <w:rFonts w:ascii="Arial" w:hAnsi="Arial" w:cs="Arial"/>
          <w:b/>
          <w:bCs/>
          <w:sz w:val="24"/>
          <w:szCs w:val="24"/>
        </w:rPr>
      </w:pPr>
      <w:r w:rsidRPr="00A82DC2">
        <w:rPr>
          <w:rFonts w:ascii="Arial" w:eastAsia="Times New Roman" w:hAnsi="Arial" w:cs="Arial"/>
          <w:b/>
          <w:bCs/>
          <w:sz w:val="24"/>
          <w:szCs w:val="24"/>
          <w:lang w:eastAsia="en-GB"/>
        </w:rPr>
        <w:t>Governance arrangements</w:t>
      </w:r>
    </w:p>
    <w:p w14:paraId="2DC1A2AB" w14:textId="77777777" w:rsidR="00DE767F" w:rsidRPr="00A82DC2" w:rsidRDefault="00DE767F" w:rsidP="00A82DC2">
      <w:pPr>
        <w:pStyle w:val="ListParagraph"/>
        <w:numPr>
          <w:ilvl w:val="0"/>
          <w:numId w:val="10"/>
        </w:numPr>
        <w:spacing w:after="0" w:line="360" w:lineRule="auto"/>
        <w:rPr>
          <w:rFonts w:ascii="Arial" w:eastAsia="Times New Roman" w:hAnsi="Arial" w:cs="Arial"/>
          <w:b/>
          <w:bCs/>
          <w:sz w:val="24"/>
          <w:szCs w:val="24"/>
          <w:lang w:eastAsia="en-GB"/>
        </w:rPr>
      </w:pPr>
      <w:r w:rsidRPr="00A82DC2">
        <w:rPr>
          <w:rFonts w:ascii="Arial" w:hAnsi="Arial" w:cs="Arial"/>
          <w:b/>
          <w:bCs/>
          <w:sz w:val="24"/>
          <w:szCs w:val="24"/>
        </w:rPr>
        <w:t>Timetable for review and ongoing cooperation</w:t>
      </w:r>
    </w:p>
    <w:p w14:paraId="788A395C" w14:textId="7DDD8DB3" w:rsidR="00DE767F" w:rsidRPr="00A82DC2" w:rsidRDefault="00DE767F" w:rsidP="00A82DC2">
      <w:pPr>
        <w:pStyle w:val="ListParagraph"/>
        <w:numPr>
          <w:ilvl w:val="0"/>
          <w:numId w:val="10"/>
        </w:numPr>
        <w:spacing w:after="0" w:line="360" w:lineRule="auto"/>
        <w:rPr>
          <w:rFonts w:ascii="Arial" w:eastAsia="Times New Roman" w:hAnsi="Arial" w:cs="Arial"/>
          <w:b/>
          <w:bCs/>
          <w:iCs/>
          <w:sz w:val="24"/>
          <w:szCs w:val="24"/>
          <w:lang w:eastAsia="en-GB"/>
        </w:rPr>
      </w:pPr>
      <w:r w:rsidRPr="00A82DC2">
        <w:rPr>
          <w:rFonts w:ascii="Arial" w:eastAsia="Times New Roman" w:hAnsi="Arial" w:cs="Arial"/>
          <w:b/>
          <w:bCs/>
          <w:iCs/>
          <w:sz w:val="24"/>
          <w:szCs w:val="24"/>
          <w:lang w:eastAsia="en-GB"/>
        </w:rPr>
        <w:t>Endnotes and references</w:t>
      </w:r>
    </w:p>
    <w:p w14:paraId="379201D1" w14:textId="540174F1" w:rsidR="00DE767F" w:rsidRPr="00A82DC2" w:rsidRDefault="00DE767F" w:rsidP="00A82DC2">
      <w:pPr>
        <w:spacing w:after="0" w:line="360" w:lineRule="auto"/>
        <w:rPr>
          <w:rFonts w:ascii="Arial" w:eastAsia="Times New Roman" w:hAnsi="Arial" w:cs="Arial"/>
          <w:b/>
          <w:bCs/>
          <w:iCs/>
          <w:sz w:val="24"/>
          <w:szCs w:val="24"/>
          <w:lang w:eastAsia="en-GB"/>
        </w:rPr>
      </w:pPr>
    </w:p>
    <w:p w14:paraId="56F02DAC" w14:textId="5714FD72" w:rsidR="00DE767F" w:rsidRDefault="00DE767F" w:rsidP="00DE767F">
      <w:pPr>
        <w:spacing w:after="0" w:line="240" w:lineRule="auto"/>
        <w:rPr>
          <w:rFonts w:ascii="Arial" w:eastAsia="Times New Roman" w:hAnsi="Arial" w:cs="Arial"/>
          <w:iCs/>
          <w:sz w:val="24"/>
          <w:szCs w:val="24"/>
          <w:lang w:eastAsia="en-GB"/>
        </w:rPr>
      </w:pPr>
    </w:p>
    <w:p w14:paraId="5B4BCFB6" w14:textId="1132C959" w:rsidR="00DE767F" w:rsidRDefault="00DE767F" w:rsidP="00DE767F">
      <w:pPr>
        <w:spacing w:after="0" w:line="240" w:lineRule="auto"/>
        <w:rPr>
          <w:rFonts w:ascii="Arial" w:eastAsia="Times New Roman" w:hAnsi="Arial" w:cs="Arial"/>
          <w:iCs/>
          <w:sz w:val="24"/>
          <w:szCs w:val="24"/>
          <w:lang w:eastAsia="en-GB"/>
        </w:rPr>
      </w:pPr>
    </w:p>
    <w:p w14:paraId="646311F4" w14:textId="47B4A770" w:rsidR="00DE767F" w:rsidRDefault="00DE767F" w:rsidP="00DE767F">
      <w:pPr>
        <w:spacing w:after="0" w:line="240" w:lineRule="auto"/>
        <w:rPr>
          <w:rFonts w:ascii="Arial" w:eastAsia="Times New Roman" w:hAnsi="Arial" w:cs="Arial"/>
          <w:iCs/>
          <w:sz w:val="24"/>
          <w:szCs w:val="24"/>
          <w:lang w:eastAsia="en-GB"/>
        </w:rPr>
      </w:pPr>
    </w:p>
    <w:p w14:paraId="78885FCE" w14:textId="22D06629" w:rsidR="00DE767F" w:rsidRDefault="00DE767F" w:rsidP="00DE767F">
      <w:pPr>
        <w:spacing w:after="0" w:line="240" w:lineRule="auto"/>
        <w:rPr>
          <w:rFonts w:ascii="Arial" w:eastAsia="Times New Roman" w:hAnsi="Arial" w:cs="Arial"/>
          <w:iCs/>
          <w:sz w:val="24"/>
          <w:szCs w:val="24"/>
          <w:lang w:eastAsia="en-GB"/>
        </w:rPr>
      </w:pPr>
    </w:p>
    <w:p w14:paraId="2FEC0458" w14:textId="0C6F6875" w:rsidR="00DE767F" w:rsidRDefault="00DE767F" w:rsidP="00DE767F">
      <w:pPr>
        <w:spacing w:after="0" w:line="240" w:lineRule="auto"/>
        <w:rPr>
          <w:rFonts w:ascii="Arial" w:eastAsia="Times New Roman" w:hAnsi="Arial" w:cs="Arial"/>
          <w:iCs/>
          <w:sz w:val="24"/>
          <w:szCs w:val="24"/>
          <w:lang w:eastAsia="en-GB"/>
        </w:rPr>
      </w:pPr>
    </w:p>
    <w:p w14:paraId="290704BB" w14:textId="0D4D4491" w:rsidR="00DE767F" w:rsidRDefault="00DE767F" w:rsidP="00DE767F">
      <w:pPr>
        <w:spacing w:after="0" w:line="240" w:lineRule="auto"/>
        <w:rPr>
          <w:rFonts w:ascii="Arial" w:eastAsia="Times New Roman" w:hAnsi="Arial" w:cs="Arial"/>
          <w:iCs/>
          <w:sz w:val="24"/>
          <w:szCs w:val="24"/>
          <w:lang w:eastAsia="en-GB"/>
        </w:rPr>
      </w:pPr>
    </w:p>
    <w:p w14:paraId="684C1EDA" w14:textId="4B488988" w:rsidR="00DE767F" w:rsidRDefault="00DE767F" w:rsidP="00DE767F">
      <w:pPr>
        <w:spacing w:after="0" w:line="240" w:lineRule="auto"/>
        <w:rPr>
          <w:rFonts w:ascii="Arial" w:eastAsia="Times New Roman" w:hAnsi="Arial" w:cs="Arial"/>
          <w:iCs/>
          <w:sz w:val="24"/>
          <w:szCs w:val="24"/>
          <w:lang w:eastAsia="en-GB"/>
        </w:rPr>
      </w:pPr>
    </w:p>
    <w:p w14:paraId="38D0F54E" w14:textId="435F9571" w:rsidR="00DE767F" w:rsidRDefault="00DE767F" w:rsidP="00DE767F">
      <w:pPr>
        <w:spacing w:after="0" w:line="240" w:lineRule="auto"/>
        <w:rPr>
          <w:rFonts w:ascii="Arial" w:eastAsia="Times New Roman" w:hAnsi="Arial" w:cs="Arial"/>
          <w:iCs/>
          <w:sz w:val="24"/>
          <w:szCs w:val="24"/>
          <w:lang w:eastAsia="en-GB"/>
        </w:rPr>
      </w:pPr>
    </w:p>
    <w:p w14:paraId="61B40742" w14:textId="52874AFD" w:rsidR="00DE767F" w:rsidRDefault="00DE767F" w:rsidP="00DE767F">
      <w:pPr>
        <w:spacing w:after="0" w:line="240" w:lineRule="auto"/>
        <w:rPr>
          <w:rFonts w:ascii="Arial" w:eastAsia="Times New Roman" w:hAnsi="Arial" w:cs="Arial"/>
          <w:iCs/>
          <w:sz w:val="24"/>
          <w:szCs w:val="24"/>
          <w:lang w:eastAsia="en-GB"/>
        </w:rPr>
      </w:pPr>
    </w:p>
    <w:p w14:paraId="2B54B350" w14:textId="6B6FD103" w:rsidR="00DE767F" w:rsidRDefault="00DE767F" w:rsidP="00DE767F">
      <w:pPr>
        <w:spacing w:after="0" w:line="240" w:lineRule="auto"/>
        <w:rPr>
          <w:rFonts w:ascii="Arial" w:eastAsia="Times New Roman" w:hAnsi="Arial" w:cs="Arial"/>
          <w:iCs/>
          <w:sz w:val="24"/>
          <w:szCs w:val="24"/>
          <w:lang w:eastAsia="en-GB"/>
        </w:rPr>
      </w:pPr>
    </w:p>
    <w:p w14:paraId="3BB24ED6" w14:textId="42872D33" w:rsidR="00DE767F" w:rsidRDefault="00DE767F" w:rsidP="00DE767F">
      <w:pPr>
        <w:spacing w:after="0" w:line="240" w:lineRule="auto"/>
        <w:rPr>
          <w:rFonts w:ascii="Arial" w:eastAsia="Times New Roman" w:hAnsi="Arial" w:cs="Arial"/>
          <w:iCs/>
          <w:sz w:val="24"/>
          <w:szCs w:val="24"/>
          <w:lang w:eastAsia="en-GB"/>
        </w:rPr>
      </w:pPr>
    </w:p>
    <w:p w14:paraId="56DDE5FA" w14:textId="19CC899B" w:rsidR="00DE767F" w:rsidRDefault="00DE767F" w:rsidP="00DE767F">
      <w:pPr>
        <w:spacing w:after="0" w:line="240" w:lineRule="auto"/>
        <w:rPr>
          <w:rFonts w:ascii="Arial" w:eastAsia="Times New Roman" w:hAnsi="Arial" w:cs="Arial"/>
          <w:iCs/>
          <w:sz w:val="24"/>
          <w:szCs w:val="24"/>
          <w:lang w:eastAsia="en-GB"/>
        </w:rPr>
      </w:pPr>
    </w:p>
    <w:p w14:paraId="56C7B45B" w14:textId="465EF7FA" w:rsidR="00DE767F" w:rsidRDefault="00DE767F" w:rsidP="00DE767F">
      <w:pPr>
        <w:spacing w:after="0" w:line="240" w:lineRule="auto"/>
        <w:rPr>
          <w:rFonts w:ascii="Arial" w:eastAsia="Times New Roman" w:hAnsi="Arial" w:cs="Arial"/>
          <w:iCs/>
          <w:sz w:val="24"/>
          <w:szCs w:val="24"/>
          <w:lang w:eastAsia="en-GB"/>
        </w:rPr>
      </w:pPr>
    </w:p>
    <w:p w14:paraId="445C0165" w14:textId="18AE55C9" w:rsidR="00DE767F" w:rsidRDefault="00DE767F" w:rsidP="00DE767F">
      <w:pPr>
        <w:spacing w:after="0" w:line="240" w:lineRule="auto"/>
        <w:rPr>
          <w:rFonts w:ascii="Arial" w:eastAsia="Times New Roman" w:hAnsi="Arial" w:cs="Arial"/>
          <w:iCs/>
          <w:sz w:val="24"/>
          <w:szCs w:val="24"/>
          <w:lang w:eastAsia="en-GB"/>
        </w:rPr>
      </w:pPr>
    </w:p>
    <w:p w14:paraId="731DCE8B" w14:textId="5989921F" w:rsidR="00DE767F" w:rsidRDefault="00DE767F" w:rsidP="00DE767F">
      <w:pPr>
        <w:spacing w:after="0" w:line="240" w:lineRule="auto"/>
        <w:rPr>
          <w:rFonts w:ascii="Arial" w:eastAsia="Times New Roman" w:hAnsi="Arial" w:cs="Arial"/>
          <w:iCs/>
          <w:sz w:val="24"/>
          <w:szCs w:val="24"/>
          <w:lang w:eastAsia="en-GB"/>
        </w:rPr>
      </w:pPr>
    </w:p>
    <w:p w14:paraId="0DB79132" w14:textId="77777777" w:rsidR="00DE767F" w:rsidRDefault="00DE767F" w:rsidP="00DE767F">
      <w:pPr>
        <w:spacing w:after="0" w:line="240" w:lineRule="auto"/>
        <w:rPr>
          <w:rFonts w:ascii="Arial" w:eastAsia="Times New Roman" w:hAnsi="Arial" w:cs="Arial"/>
          <w:iCs/>
          <w:sz w:val="24"/>
          <w:szCs w:val="24"/>
          <w:lang w:eastAsia="en-GB"/>
        </w:rPr>
      </w:pPr>
    </w:p>
    <w:p w14:paraId="052D2D61" w14:textId="313285C1" w:rsidR="00DE767F" w:rsidRDefault="00DE767F" w:rsidP="00DE767F">
      <w:pPr>
        <w:spacing w:after="0" w:line="240" w:lineRule="auto"/>
        <w:rPr>
          <w:rFonts w:ascii="Arial" w:eastAsia="Times New Roman" w:hAnsi="Arial" w:cs="Arial"/>
          <w:iCs/>
          <w:sz w:val="24"/>
          <w:szCs w:val="24"/>
          <w:lang w:eastAsia="en-GB"/>
        </w:rPr>
      </w:pPr>
    </w:p>
    <w:p w14:paraId="7A421AB2" w14:textId="77777777" w:rsidR="00DE767F" w:rsidRPr="00DE767F" w:rsidRDefault="00DE767F" w:rsidP="00DE767F">
      <w:pPr>
        <w:spacing w:after="0" w:line="240" w:lineRule="auto"/>
        <w:rPr>
          <w:rFonts w:ascii="Arial" w:eastAsia="Times New Roman" w:hAnsi="Arial" w:cs="Arial"/>
          <w:iCs/>
          <w:sz w:val="24"/>
          <w:szCs w:val="24"/>
          <w:lang w:eastAsia="en-GB"/>
        </w:rPr>
      </w:pPr>
    </w:p>
    <w:tbl>
      <w:tblPr>
        <w:tblStyle w:val="TableGrid"/>
        <w:tblW w:w="0" w:type="auto"/>
        <w:tblLook w:val="04A0" w:firstRow="1" w:lastRow="0" w:firstColumn="1" w:lastColumn="0" w:noHBand="0" w:noVBand="1"/>
      </w:tblPr>
      <w:tblGrid>
        <w:gridCol w:w="3114"/>
        <w:gridCol w:w="5670"/>
        <w:gridCol w:w="1672"/>
      </w:tblGrid>
      <w:tr w:rsidR="001C254B" w14:paraId="7A29EC00" w14:textId="77777777" w:rsidTr="00BD3856">
        <w:tc>
          <w:tcPr>
            <w:tcW w:w="3114" w:type="dxa"/>
          </w:tcPr>
          <w:p w14:paraId="0151BCDF" w14:textId="5A54AF7F" w:rsidR="001C254B" w:rsidRPr="005B43D6" w:rsidRDefault="00DE767F">
            <w:pPr>
              <w:rPr>
                <w:rFonts w:ascii="Arial" w:hAnsi="Arial" w:cs="Arial"/>
                <w:sz w:val="16"/>
                <w:szCs w:val="16"/>
              </w:rPr>
            </w:pPr>
            <w:r w:rsidRPr="005B43D6">
              <w:rPr>
                <w:rFonts w:ascii="Arial" w:hAnsi="Arial" w:cs="Arial"/>
                <w:sz w:val="24"/>
                <w:szCs w:val="24"/>
              </w:rPr>
              <w:br w:type="page"/>
            </w:r>
            <w:r w:rsidR="001C254B" w:rsidRPr="005B43D6">
              <w:rPr>
                <w:rFonts w:ascii="Arial" w:hAnsi="Arial" w:cs="Arial"/>
                <w:sz w:val="16"/>
                <w:szCs w:val="16"/>
              </w:rPr>
              <w:t xml:space="preserve">Draft </w:t>
            </w:r>
          </w:p>
        </w:tc>
        <w:tc>
          <w:tcPr>
            <w:tcW w:w="5670" w:type="dxa"/>
          </w:tcPr>
          <w:p w14:paraId="37C7725B" w14:textId="253CDA49" w:rsidR="001C254B" w:rsidRPr="005B43D6" w:rsidRDefault="00B9783E">
            <w:pPr>
              <w:rPr>
                <w:rFonts w:ascii="Arial" w:hAnsi="Arial" w:cs="Arial"/>
                <w:sz w:val="16"/>
                <w:szCs w:val="16"/>
              </w:rPr>
            </w:pPr>
            <w:r w:rsidRPr="005B43D6">
              <w:rPr>
                <w:rFonts w:ascii="Arial" w:hAnsi="Arial" w:cs="Arial"/>
                <w:sz w:val="16"/>
                <w:szCs w:val="16"/>
              </w:rPr>
              <w:t>Circulation</w:t>
            </w:r>
          </w:p>
        </w:tc>
        <w:tc>
          <w:tcPr>
            <w:tcW w:w="1672" w:type="dxa"/>
          </w:tcPr>
          <w:p w14:paraId="797AE180" w14:textId="079DA779" w:rsidR="001C254B" w:rsidRPr="005B43D6" w:rsidRDefault="00BD3856">
            <w:pPr>
              <w:rPr>
                <w:rFonts w:ascii="Arial" w:hAnsi="Arial" w:cs="Arial"/>
                <w:sz w:val="16"/>
                <w:szCs w:val="16"/>
              </w:rPr>
            </w:pPr>
            <w:r w:rsidRPr="005B43D6">
              <w:rPr>
                <w:rFonts w:ascii="Arial" w:hAnsi="Arial" w:cs="Arial"/>
                <w:sz w:val="16"/>
                <w:szCs w:val="16"/>
              </w:rPr>
              <w:t>Date</w:t>
            </w:r>
          </w:p>
        </w:tc>
      </w:tr>
      <w:tr w:rsidR="001C254B" w14:paraId="76F94038" w14:textId="77777777" w:rsidTr="00BD3856">
        <w:tc>
          <w:tcPr>
            <w:tcW w:w="3114" w:type="dxa"/>
          </w:tcPr>
          <w:p w14:paraId="354FA99F" w14:textId="3AEB25F0" w:rsidR="001C254B" w:rsidRPr="005B43D6" w:rsidRDefault="00E03DF4">
            <w:pPr>
              <w:rPr>
                <w:rFonts w:ascii="Arial" w:hAnsi="Arial" w:cs="Arial"/>
                <w:sz w:val="16"/>
                <w:szCs w:val="16"/>
              </w:rPr>
            </w:pPr>
            <w:r w:rsidRPr="005B43D6">
              <w:rPr>
                <w:rFonts w:ascii="Arial" w:hAnsi="Arial" w:cs="Arial"/>
                <w:sz w:val="16"/>
                <w:szCs w:val="16"/>
              </w:rPr>
              <w:t xml:space="preserve">Prepared by </w:t>
            </w:r>
            <w:r w:rsidR="00B9783E" w:rsidRPr="005B43D6">
              <w:rPr>
                <w:rFonts w:ascii="Arial" w:hAnsi="Arial" w:cs="Arial"/>
                <w:sz w:val="16"/>
                <w:szCs w:val="16"/>
              </w:rPr>
              <w:t xml:space="preserve">MT – </w:t>
            </w:r>
            <w:r w:rsidR="00C107BF" w:rsidRPr="005B43D6">
              <w:rPr>
                <w:rFonts w:ascii="Arial" w:hAnsi="Arial" w:cs="Arial"/>
                <w:sz w:val="16"/>
                <w:szCs w:val="16"/>
              </w:rPr>
              <w:t xml:space="preserve">initial draft </w:t>
            </w:r>
            <w:r w:rsidR="00B9783E" w:rsidRPr="005B43D6">
              <w:rPr>
                <w:rFonts w:ascii="Arial" w:hAnsi="Arial" w:cs="Arial"/>
                <w:sz w:val="16"/>
                <w:szCs w:val="16"/>
              </w:rPr>
              <w:t>version 1.0</w:t>
            </w:r>
          </w:p>
        </w:tc>
        <w:tc>
          <w:tcPr>
            <w:tcW w:w="5670" w:type="dxa"/>
          </w:tcPr>
          <w:p w14:paraId="4C2B08B6" w14:textId="530A5560" w:rsidR="001C254B" w:rsidRPr="005B43D6" w:rsidRDefault="00141C15">
            <w:pPr>
              <w:rPr>
                <w:rFonts w:ascii="Arial" w:hAnsi="Arial" w:cs="Arial"/>
                <w:sz w:val="16"/>
                <w:szCs w:val="16"/>
              </w:rPr>
            </w:pPr>
            <w:r>
              <w:rPr>
                <w:rFonts w:ascii="Arial" w:hAnsi="Arial" w:cs="Arial"/>
                <w:sz w:val="16"/>
                <w:szCs w:val="16"/>
              </w:rPr>
              <w:t xml:space="preserve">PAS template. </w:t>
            </w:r>
            <w:r w:rsidR="00E03DF4" w:rsidRPr="005B43D6">
              <w:rPr>
                <w:rFonts w:ascii="Arial" w:hAnsi="Arial" w:cs="Arial"/>
                <w:sz w:val="16"/>
                <w:szCs w:val="16"/>
              </w:rPr>
              <w:t>Core Team</w:t>
            </w:r>
            <w:r w:rsidR="00CE7335" w:rsidRPr="005B43D6">
              <w:rPr>
                <w:rFonts w:ascii="Arial" w:hAnsi="Arial" w:cs="Arial"/>
                <w:sz w:val="16"/>
                <w:szCs w:val="16"/>
              </w:rPr>
              <w:t xml:space="preserve"> and Spatial Planning </w:t>
            </w:r>
            <w:proofErr w:type="gramStart"/>
            <w:r w:rsidR="00CE7335" w:rsidRPr="005B43D6">
              <w:rPr>
                <w:rFonts w:ascii="Arial" w:hAnsi="Arial" w:cs="Arial"/>
                <w:sz w:val="16"/>
                <w:szCs w:val="16"/>
              </w:rPr>
              <w:t>Sub Group</w:t>
            </w:r>
            <w:proofErr w:type="gramEnd"/>
            <w:r w:rsidR="00CE7335" w:rsidRPr="005B43D6">
              <w:rPr>
                <w:rFonts w:ascii="Arial" w:hAnsi="Arial" w:cs="Arial"/>
                <w:sz w:val="16"/>
                <w:szCs w:val="16"/>
              </w:rPr>
              <w:t xml:space="preserve"> </w:t>
            </w:r>
          </w:p>
        </w:tc>
        <w:tc>
          <w:tcPr>
            <w:tcW w:w="1672" w:type="dxa"/>
          </w:tcPr>
          <w:p w14:paraId="29FA00B1" w14:textId="7A6BC29A" w:rsidR="001C254B" w:rsidRPr="005B43D6" w:rsidRDefault="00E03DF4">
            <w:pPr>
              <w:rPr>
                <w:rFonts w:ascii="Arial" w:hAnsi="Arial" w:cs="Arial"/>
                <w:sz w:val="16"/>
                <w:szCs w:val="16"/>
              </w:rPr>
            </w:pPr>
            <w:r w:rsidRPr="005B43D6">
              <w:rPr>
                <w:rFonts w:ascii="Arial" w:hAnsi="Arial" w:cs="Arial"/>
                <w:sz w:val="16"/>
                <w:szCs w:val="16"/>
              </w:rPr>
              <w:t>3/11/</w:t>
            </w:r>
            <w:r w:rsidR="002665B8" w:rsidRPr="005B43D6">
              <w:rPr>
                <w:rFonts w:ascii="Arial" w:hAnsi="Arial" w:cs="Arial"/>
                <w:sz w:val="16"/>
                <w:szCs w:val="16"/>
              </w:rPr>
              <w:t>20</w:t>
            </w:r>
            <w:r w:rsidRPr="005B43D6">
              <w:rPr>
                <w:rFonts w:ascii="Arial" w:hAnsi="Arial" w:cs="Arial"/>
                <w:sz w:val="16"/>
                <w:szCs w:val="16"/>
              </w:rPr>
              <w:t>19</w:t>
            </w:r>
          </w:p>
        </w:tc>
      </w:tr>
      <w:tr w:rsidR="001C254B" w14:paraId="0673E4E6" w14:textId="77777777" w:rsidTr="00BD3856">
        <w:tc>
          <w:tcPr>
            <w:tcW w:w="3114" w:type="dxa"/>
          </w:tcPr>
          <w:p w14:paraId="53218DD8" w14:textId="439DF562" w:rsidR="001C254B" w:rsidRPr="005B43D6" w:rsidRDefault="00CE7335">
            <w:pPr>
              <w:rPr>
                <w:rFonts w:ascii="Arial" w:hAnsi="Arial" w:cs="Arial"/>
                <w:sz w:val="16"/>
                <w:szCs w:val="16"/>
              </w:rPr>
            </w:pPr>
            <w:r w:rsidRPr="005B43D6">
              <w:rPr>
                <w:rFonts w:ascii="Arial" w:hAnsi="Arial" w:cs="Arial"/>
                <w:sz w:val="16"/>
                <w:szCs w:val="16"/>
              </w:rPr>
              <w:t xml:space="preserve">Prepared by MT – version </w:t>
            </w:r>
            <w:r w:rsidR="00C838F8" w:rsidRPr="005B43D6">
              <w:rPr>
                <w:rFonts w:ascii="Arial" w:hAnsi="Arial" w:cs="Arial"/>
                <w:sz w:val="16"/>
                <w:szCs w:val="16"/>
              </w:rPr>
              <w:t>2.0</w:t>
            </w:r>
          </w:p>
        </w:tc>
        <w:tc>
          <w:tcPr>
            <w:tcW w:w="5670" w:type="dxa"/>
          </w:tcPr>
          <w:p w14:paraId="494B67B7" w14:textId="56984B22" w:rsidR="001C254B" w:rsidRPr="005B43D6" w:rsidRDefault="00CE7335">
            <w:pPr>
              <w:rPr>
                <w:rFonts w:ascii="Arial" w:hAnsi="Arial" w:cs="Arial"/>
                <w:sz w:val="16"/>
                <w:szCs w:val="16"/>
              </w:rPr>
            </w:pPr>
            <w:r w:rsidRPr="005B43D6">
              <w:rPr>
                <w:rFonts w:ascii="Arial" w:hAnsi="Arial" w:cs="Arial"/>
                <w:sz w:val="16"/>
                <w:szCs w:val="16"/>
              </w:rPr>
              <w:t xml:space="preserve">Revised with </w:t>
            </w:r>
            <w:proofErr w:type="spellStart"/>
            <w:r w:rsidRPr="005B43D6">
              <w:rPr>
                <w:rFonts w:ascii="Arial" w:hAnsi="Arial" w:cs="Arial"/>
                <w:sz w:val="16"/>
                <w:szCs w:val="16"/>
              </w:rPr>
              <w:t>trk</w:t>
            </w:r>
            <w:proofErr w:type="spellEnd"/>
            <w:r w:rsidRPr="005B43D6">
              <w:rPr>
                <w:rFonts w:ascii="Arial" w:hAnsi="Arial" w:cs="Arial"/>
                <w:sz w:val="16"/>
                <w:szCs w:val="16"/>
              </w:rPr>
              <w:t xml:space="preserve"> </w:t>
            </w:r>
            <w:proofErr w:type="spellStart"/>
            <w:r w:rsidRPr="005B43D6">
              <w:rPr>
                <w:rFonts w:ascii="Arial" w:hAnsi="Arial" w:cs="Arial"/>
                <w:sz w:val="16"/>
                <w:szCs w:val="16"/>
              </w:rPr>
              <w:t>chg</w:t>
            </w:r>
            <w:proofErr w:type="spellEnd"/>
            <w:r w:rsidRPr="005B43D6">
              <w:rPr>
                <w:rFonts w:ascii="Arial" w:hAnsi="Arial" w:cs="Arial"/>
                <w:sz w:val="16"/>
                <w:szCs w:val="16"/>
              </w:rPr>
              <w:t xml:space="preserve"> showing – re</w:t>
            </w:r>
            <w:r w:rsidR="00C107BF" w:rsidRPr="005B43D6">
              <w:rPr>
                <w:rFonts w:ascii="Arial" w:hAnsi="Arial" w:cs="Arial"/>
                <w:sz w:val="16"/>
                <w:szCs w:val="16"/>
              </w:rPr>
              <w:t>-</w:t>
            </w:r>
            <w:r w:rsidRPr="005B43D6">
              <w:rPr>
                <w:rFonts w:ascii="Arial" w:hAnsi="Arial" w:cs="Arial"/>
                <w:sz w:val="16"/>
                <w:szCs w:val="16"/>
              </w:rPr>
              <w:t>circulate</w:t>
            </w:r>
            <w:r w:rsidR="00C107BF" w:rsidRPr="005B43D6">
              <w:rPr>
                <w:rFonts w:ascii="Arial" w:hAnsi="Arial" w:cs="Arial"/>
                <w:sz w:val="16"/>
                <w:szCs w:val="16"/>
              </w:rPr>
              <w:t>d</w:t>
            </w:r>
            <w:r w:rsidRPr="005B43D6">
              <w:rPr>
                <w:rFonts w:ascii="Arial" w:hAnsi="Arial" w:cs="Arial"/>
                <w:sz w:val="16"/>
                <w:szCs w:val="16"/>
              </w:rPr>
              <w:t xml:space="preserve"> </w:t>
            </w:r>
          </w:p>
        </w:tc>
        <w:tc>
          <w:tcPr>
            <w:tcW w:w="1672" w:type="dxa"/>
          </w:tcPr>
          <w:p w14:paraId="6CD6C5EC" w14:textId="3CCD1B9F" w:rsidR="001C254B" w:rsidRPr="005B43D6" w:rsidRDefault="00CE7335">
            <w:pPr>
              <w:rPr>
                <w:rFonts w:ascii="Arial" w:hAnsi="Arial" w:cs="Arial"/>
                <w:sz w:val="16"/>
                <w:szCs w:val="16"/>
              </w:rPr>
            </w:pPr>
            <w:r w:rsidRPr="005B43D6">
              <w:rPr>
                <w:rFonts w:ascii="Arial" w:hAnsi="Arial" w:cs="Arial"/>
                <w:sz w:val="16"/>
                <w:szCs w:val="16"/>
              </w:rPr>
              <w:t>3/12/</w:t>
            </w:r>
            <w:r w:rsidR="002665B8" w:rsidRPr="005B43D6">
              <w:rPr>
                <w:rFonts w:ascii="Arial" w:hAnsi="Arial" w:cs="Arial"/>
                <w:sz w:val="16"/>
                <w:szCs w:val="16"/>
              </w:rPr>
              <w:t>20</w:t>
            </w:r>
            <w:r w:rsidRPr="005B43D6">
              <w:rPr>
                <w:rFonts w:ascii="Arial" w:hAnsi="Arial" w:cs="Arial"/>
                <w:sz w:val="16"/>
                <w:szCs w:val="16"/>
              </w:rPr>
              <w:t>19</w:t>
            </w:r>
          </w:p>
        </w:tc>
      </w:tr>
      <w:tr w:rsidR="00E03DF4" w14:paraId="6E215EAD" w14:textId="77777777" w:rsidTr="00BD3856">
        <w:tc>
          <w:tcPr>
            <w:tcW w:w="3114" w:type="dxa"/>
          </w:tcPr>
          <w:p w14:paraId="17F0DF4B" w14:textId="45558591" w:rsidR="00E03DF4" w:rsidRPr="005B43D6" w:rsidRDefault="00E362FC">
            <w:pPr>
              <w:rPr>
                <w:rFonts w:ascii="Arial" w:hAnsi="Arial" w:cs="Arial"/>
                <w:sz w:val="16"/>
                <w:szCs w:val="16"/>
              </w:rPr>
            </w:pPr>
            <w:r w:rsidRPr="005B43D6">
              <w:rPr>
                <w:rFonts w:ascii="Arial" w:hAnsi="Arial" w:cs="Arial"/>
                <w:sz w:val="16"/>
                <w:szCs w:val="16"/>
              </w:rPr>
              <w:t xml:space="preserve">Prepared </w:t>
            </w:r>
            <w:r w:rsidR="00F57FBB" w:rsidRPr="005B43D6">
              <w:rPr>
                <w:rFonts w:ascii="Arial" w:hAnsi="Arial" w:cs="Arial"/>
                <w:sz w:val="16"/>
                <w:szCs w:val="16"/>
              </w:rPr>
              <w:t xml:space="preserve">by MT – version </w:t>
            </w:r>
            <w:r w:rsidR="00DE7055" w:rsidRPr="005B43D6">
              <w:rPr>
                <w:rFonts w:ascii="Arial" w:hAnsi="Arial" w:cs="Arial"/>
                <w:sz w:val="16"/>
                <w:szCs w:val="16"/>
              </w:rPr>
              <w:t>1.3</w:t>
            </w:r>
          </w:p>
        </w:tc>
        <w:tc>
          <w:tcPr>
            <w:tcW w:w="5670" w:type="dxa"/>
          </w:tcPr>
          <w:p w14:paraId="0EB2FCF1" w14:textId="28A90B20" w:rsidR="00E03DF4" w:rsidRPr="005B43D6" w:rsidRDefault="00DE7055">
            <w:pPr>
              <w:rPr>
                <w:rFonts w:ascii="Arial" w:hAnsi="Arial" w:cs="Arial"/>
                <w:sz w:val="16"/>
                <w:szCs w:val="16"/>
              </w:rPr>
            </w:pPr>
            <w:r w:rsidRPr="005B43D6">
              <w:rPr>
                <w:rFonts w:ascii="Arial" w:hAnsi="Arial" w:cs="Arial"/>
                <w:sz w:val="16"/>
                <w:szCs w:val="16"/>
              </w:rPr>
              <w:t xml:space="preserve">Revised </w:t>
            </w:r>
            <w:r w:rsidR="00AB6BDF" w:rsidRPr="005B43D6">
              <w:rPr>
                <w:rFonts w:ascii="Arial" w:hAnsi="Arial" w:cs="Arial"/>
                <w:sz w:val="16"/>
                <w:szCs w:val="16"/>
              </w:rPr>
              <w:t xml:space="preserve">reflecting revised JSPF and </w:t>
            </w:r>
            <w:r w:rsidR="00686E84" w:rsidRPr="005B43D6">
              <w:rPr>
                <w:rFonts w:ascii="Arial" w:hAnsi="Arial" w:cs="Arial"/>
                <w:sz w:val="16"/>
                <w:szCs w:val="16"/>
              </w:rPr>
              <w:t xml:space="preserve">various member responses </w:t>
            </w:r>
            <w:r w:rsidR="00370EEB" w:rsidRPr="005B43D6">
              <w:rPr>
                <w:rFonts w:ascii="Arial" w:hAnsi="Arial" w:cs="Arial"/>
                <w:sz w:val="16"/>
                <w:szCs w:val="16"/>
              </w:rPr>
              <w:t>(Simple Tr</w:t>
            </w:r>
            <w:r w:rsidR="002665B8" w:rsidRPr="005B43D6">
              <w:rPr>
                <w:rFonts w:ascii="Arial" w:hAnsi="Arial" w:cs="Arial"/>
                <w:sz w:val="16"/>
                <w:szCs w:val="16"/>
              </w:rPr>
              <w:t>ac</w:t>
            </w:r>
            <w:r w:rsidR="00370EEB" w:rsidRPr="005B43D6">
              <w:rPr>
                <w:rFonts w:ascii="Arial" w:hAnsi="Arial" w:cs="Arial"/>
                <w:sz w:val="16"/>
                <w:szCs w:val="16"/>
              </w:rPr>
              <w:t xml:space="preserve">k Changes </w:t>
            </w:r>
            <w:r w:rsidR="002665B8" w:rsidRPr="005B43D6">
              <w:rPr>
                <w:rFonts w:ascii="Arial" w:hAnsi="Arial" w:cs="Arial"/>
                <w:sz w:val="16"/>
                <w:szCs w:val="16"/>
              </w:rPr>
              <w:t>showing</w:t>
            </w:r>
            <w:r w:rsidR="00370EEB" w:rsidRPr="005B43D6">
              <w:rPr>
                <w:rFonts w:ascii="Arial" w:hAnsi="Arial" w:cs="Arial"/>
                <w:sz w:val="16"/>
                <w:szCs w:val="16"/>
              </w:rPr>
              <w:t>)</w:t>
            </w:r>
            <w:r w:rsidR="00AB6BDF" w:rsidRPr="005B43D6">
              <w:rPr>
                <w:rFonts w:ascii="Arial" w:hAnsi="Arial" w:cs="Arial"/>
                <w:sz w:val="16"/>
                <w:szCs w:val="16"/>
              </w:rPr>
              <w:t xml:space="preserve"> </w:t>
            </w:r>
          </w:p>
        </w:tc>
        <w:tc>
          <w:tcPr>
            <w:tcW w:w="1672" w:type="dxa"/>
          </w:tcPr>
          <w:p w14:paraId="039E61FA" w14:textId="377A18FD" w:rsidR="00E03DF4" w:rsidRPr="005B43D6" w:rsidRDefault="00A43B27">
            <w:pPr>
              <w:rPr>
                <w:rFonts w:ascii="Arial" w:hAnsi="Arial" w:cs="Arial"/>
                <w:sz w:val="16"/>
                <w:szCs w:val="16"/>
              </w:rPr>
            </w:pPr>
            <w:r w:rsidRPr="005B43D6">
              <w:rPr>
                <w:rFonts w:ascii="Arial" w:hAnsi="Arial" w:cs="Arial"/>
                <w:sz w:val="16"/>
                <w:szCs w:val="16"/>
              </w:rPr>
              <w:t>7/2/</w:t>
            </w:r>
            <w:r w:rsidR="002665B8" w:rsidRPr="005B43D6">
              <w:rPr>
                <w:rFonts w:ascii="Arial" w:hAnsi="Arial" w:cs="Arial"/>
                <w:sz w:val="16"/>
                <w:szCs w:val="16"/>
              </w:rPr>
              <w:t>20</w:t>
            </w:r>
            <w:r w:rsidRPr="005B43D6">
              <w:rPr>
                <w:rFonts w:ascii="Arial" w:hAnsi="Arial" w:cs="Arial"/>
                <w:sz w:val="16"/>
                <w:szCs w:val="16"/>
              </w:rPr>
              <w:t>20</w:t>
            </w:r>
          </w:p>
        </w:tc>
      </w:tr>
      <w:tr w:rsidR="00E03DF4" w14:paraId="1A824FCC" w14:textId="77777777" w:rsidTr="00BD3856">
        <w:tc>
          <w:tcPr>
            <w:tcW w:w="3114" w:type="dxa"/>
          </w:tcPr>
          <w:p w14:paraId="1DAEE25A" w14:textId="50ABAA76" w:rsidR="00E03DF4" w:rsidRPr="005B43D6" w:rsidRDefault="005B43D6">
            <w:pPr>
              <w:rPr>
                <w:rFonts w:ascii="Arial" w:hAnsi="Arial" w:cs="Arial"/>
                <w:sz w:val="16"/>
                <w:szCs w:val="16"/>
              </w:rPr>
            </w:pPr>
            <w:r w:rsidRPr="005B43D6">
              <w:rPr>
                <w:rFonts w:ascii="Arial" w:hAnsi="Arial" w:cs="Arial"/>
                <w:sz w:val="16"/>
                <w:szCs w:val="16"/>
              </w:rPr>
              <w:t>Prepared by MT</w:t>
            </w:r>
          </w:p>
        </w:tc>
        <w:tc>
          <w:tcPr>
            <w:tcW w:w="5670" w:type="dxa"/>
          </w:tcPr>
          <w:p w14:paraId="592E6811" w14:textId="38DFB633" w:rsidR="00E03DF4" w:rsidRPr="005B43D6" w:rsidRDefault="00C322BC">
            <w:pPr>
              <w:rPr>
                <w:rFonts w:ascii="Arial" w:hAnsi="Arial" w:cs="Arial"/>
                <w:sz w:val="16"/>
                <w:szCs w:val="16"/>
              </w:rPr>
            </w:pPr>
            <w:r>
              <w:rPr>
                <w:rFonts w:ascii="Arial" w:hAnsi="Arial" w:cs="Arial"/>
                <w:sz w:val="16"/>
                <w:szCs w:val="16"/>
              </w:rPr>
              <w:t xml:space="preserve">Track Changes removed </w:t>
            </w:r>
            <w:r w:rsidR="00141C15">
              <w:rPr>
                <w:rFonts w:ascii="Arial" w:hAnsi="Arial" w:cs="Arial"/>
                <w:sz w:val="16"/>
                <w:szCs w:val="16"/>
              </w:rPr>
              <w:t>- r</w:t>
            </w:r>
            <w:r w:rsidR="005B43D6" w:rsidRPr="005B43D6">
              <w:rPr>
                <w:rFonts w:ascii="Arial" w:hAnsi="Arial" w:cs="Arial"/>
                <w:sz w:val="16"/>
                <w:szCs w:val="16"/>
              </w:rPr>
              <w:t>evised for L</w:t>
            </w:r>
            <w:r>
              <w:rPr>
                <w:rFonts w:ascii="Arial" w:hAnsi="Arial" w:cs="Arial"/>
                <w:sz w:val="16"/>
                <w:szCs w:val="16"/>
              </w:rPr>
              <w:t xml:space="preserve">eaders </w:t>
            </w:r>
            <w:r w:rsidR="005B43D6" w:rsidRPr="005B43D6">
              <w:rPr>
                <w:rFonts w:ascii="Arial" w:hAnsi="Arial" w:cs="Arial"/>
                <w:sz w:val="16"/>
                <w:szCs w:val="16"/>
              </w:rPr>
              <w:t>B</w:t>
            </w:r>
            <w:r>
              <w:rPr>
                <w:rFonts w:ascii="Arial" w:hAnsi="Arial" w:cs="Arial"/>
                <w:sz w:val="16"/>
                <w:szCs w:val="16"/>
              </w:rPr>
              <w:t>oard on 20/2/20</w:t>
            </w:r>
          </w:p>
        </w:tc>
        <w:tc>
          <w:tcPr>
            <w:tcW w:w="1672" w:type="dxa"/>
          </w:tcPr>
          <w:p w14:paraId="645B380E" w14:textId="0A846385" w:rsidR="00E03DF4" w:rsidRPr="005B43D6" w:rsidRDefault="00B03D65">
            <w:pPr>
              <w:rPr>
                <w:rFonts w:ascii="Arial" w:hAnsi="Arial" w:cs="Arial"/>
                <w:sz w:val="16"/>
                <w:szCs w:val="16"/>
              </w:rPr>
            </w:pPr>
            <w:r>
              <w:rPr>
                <w:rFonts w:ascii="Arial" w:hAnsi="Arial" w:cs="Arial"/>
                <w:sz w:val="16"/>
                <w:szCs w:val="16"/>
              </w:rPr>
              <w:t>14</w:t>
            </w:r>
            <w:r w:rsidR="005B43D6" w:rsidRPr="005B43D6">
              <w:rPr>
                <w:rFonts w:ascii="Arial" w:hAnsi="Arial" w:cs="Arial"/>
                <w:sz w:val="16"/>
                <w:szCs w:val="16"/>
              </w:rPr>
              <w:t>/02/2020</w:t>
            </w:r>
          </w:p>
        </w:tc>
      </w:tr>
    </w:tbl>
    <w:p w14:paraId="17747FF2" w14:textId="77777777" w:rsidR="001C254B" w:rsidRDefault="001C254B">
      <w:pPr>
        <w:rPr>
          <w:rFonts w:ascii="Arial" w:hAnsi="Arial" w:cs="Arial"/>
          <w:b/>
          <w:bCs/>
          <w:sz w:val="32"/>
          <w:szCs w:val="32"/>
        </w:rPr>
      </w:pPr>
    </w:p>
    <w:p w14:paraId="694195DD" w14:textId="141F31EE" w:rsidR="001C254B" w:rsidRDefault="001C254B">
      <w:pPr>
        <w:rPr>
          <w:rFonts w:ascii="Arial" w:hAnsi="Arial" w:cs="Arial"/>
          <w:b/>
          <w:bCs/>
          <w:sz w:val="32"/>
          <w:szCs w:val="32"/>
        </w:rPr>
      </w:pPr>
    </w:p>
    <w:p w14:paraId="0BCB3E7F" w14:textId="77777777" w:rsidR="001C254B" w:rsidRDefault="001C254B">
      <w:pPr>
        <w:rPr>
          <w:rFonts w:ascii="Arial" w:hAnsi="Arial" w:cs="Arial"/>
          <w:b/>
          <w:bCs/>
          <w:sz w:val="32"/>
          <w:szCs w:val="32"/>
        </w:rPr>
      </w:pPr>
    </w:p>
    <w:p w14:paraId="5C4B54F5" w14:textId="0663FCC2" w:rsidR="00DE767F" w:rsidRDefault="00DE767F">
      <w:pPr>
        <w:rPr>
          <w:rFonts w:ascii="Arial" w:hAnsi="Arial" w:cs="Arial"/>
          <w:b/>
          <w:bCs/>
          <w:sz w:val="28"/>
          <w:szCs w:val="28"/>
        </w:rPr>
      </w:pPr>
      <w:r>
        <w:rPr>
          <w:rFonts w:ascii="Arial" w:hAnsi="Arial" w:cs="Arial"/>
          <w:b/>
          <w:bCs/>
          <w:sz w:val="28"/>
          <w:szCs w:val="28"/>
        </w:rPr>
        <w:br w:type="page"/>
      </w:r>
    </w:p>
    <w:tbl>
      <w:tblPr>
        <w:tblStyle w:val="TableGrid"/>
        <w:tblpPr w:leftFromText="180" w:rightFromText="180" w:horzAnchor="margin" w:tblpY="636"/>
        <w:tblW w:w="0" w:type="auto"/>
        <w:tblLook w:val="04A0" w:firstRow="1" w:lastRow="0" w:firstColumn="1" w:lastColumn="0" w:noHBand="0" w:noVBand="1"/>
      </w:tblPr>
      <w:tblGrid>
        <w:gridCol w:w="10201"/>
      </w:tblGrid>
      <w:tr w:rsidR="005E5BA5" w14:paraId="22B22794" w14:textId="77777777" w:rsidTr="005E5BA5">
        <w:tc>
          <w:tcPr>
            <w:tcW w:w="10201" w:type="dxa"/>
            <w:shd w:val="clear" w:color="auto" w:fill="E7E6E6" w:themeFill="background2"/>
          </w:tcPr>
          <w:p w14:paraId="21DC0337" w14:textId="208BCC74" w:rsidR="005E5BA5" w:rsidRPr="005E5BA5" w:rsidRDefault="005E5BA5" w:rsidP="005E5BA5">
            <w:pPr>
              <w:pStyle w:val="ListParagraph"/>
              <w:numPr>
                <w:ilvl w:val="0"/>
                <w:numId w:val="17"/>
              </w:numPr>
              <w:jc w:val="both"/>
              <w:rPr>
                <w:rFonts w:ascii="Arial" w:hAnsi="Arial" w:cs="Arial"/>
                <w:b/>
                <w:bCs/>
                <w:sz w:val="24"/>
                <w:szCs w:val="24"/>
              </w:rPr>
            </w:pPr>
            <w:r w:rsidRPr="005E5BA5">
              <w:rPr>
                <w:rFonts w:ascii="Arial" w:hAnsi="Arial" w:cs="Arial"/>
                <w:b/>
                <w:bCs/>
                <w:sz w:val="24"/>
                <w:szCs w:val="24"/>
              </w:rPr>
              <w:lastRenderedPageBreak/>
              <w:t>Introduction</w:t>
            </w:r>
            <w:r w:rsidR="00A82DC2">
              <w:rPr>
                <w:rFonts w:ascii="Arial" w:hAnsi="Arial" w:cs="Arial"/>
                <w:b/>
                <w:bCs/>
                <w:sz w:val="24"/>
                <w:szCs w:val="24"/>
              </w:rPr>
              <w:t>,</w:t>
            </w:r>
            <w:r w:rsidRPr="005E5BA5">
              <w:rPr>
                <w:rFonts w:ascii="Arial" w:hAnsi="Arial" w:cs="Arial"/>
                <w:b/>
                <w:bCs/>
                <w:sz w:val="24"/>
                <w:szCs w:val="24"/>
              </w:rPr>
              <w:t xml:space="preserve"> scope and Purpose</w:t>
            </w:r>
          </w:p>
          <w:p w14:paraId="59761937" w14:textId="77777777" w:rsidR="005E5BA5" w:rsidRDefault="005E5BA5" w:rsidP="005E5BA5">
            <w:pPr>
              <w:rPr>
                <w:rFonts w:ascii="Arial" w:hAnsi="Arial" w:cs="Arial"/>
                <w:b/>
                <w:bCs/>
                <w:sz w:val="28"/>
                <w:szCs w:val="28"/>
              </w:rPr>
            </w:pPr>
          </w:p>
        </w:tc>
      </w:tr>
      <w:tr w:rsidR="005E5BA5" w14:paraId="023DD36A" w14:textId="77777777" w:rsidTr="005E5BA5">
        <w:tc>
          <w:tcPr>
            <w:tcW w:w="10201" w:type="dxa"/>
          </w:tcPr>
          <w:p w14:paraId="67745331" w14:textId="0DCC492E" w:rsidR="00851257" w:rsidRDefault="005E5BA5" w:rsidP="005E5BA5">
            <w:pPr>
              <w:jc w:val="both"/>
              <w:rPr>
                <w:rFonts w:ascii="Arial" w:hAnsi="Arial" w:cs="Arial"/>
                <w:sz w:val="24"/>
                <w:szCs w:val="24"/>
              </w:rPr>
            </w:pPr>
            <w:r w:rsidRPr="003D3FA5">
              <w:rPr>
                <w:rFonts w:ascii="Arial" w:hAnsi="Arial" w:cs="Arial"/>
                <w:sz w:val="24"/>
                <w:szCs w:val="24"/>
              </w:rPr>
              <w:t>This S</w:t>
            </w:r>
            <w:r>
              <w:rPr>
                <w:rFonts w:ascii="Arial" w:hAnsi="Arial" w:cs="Arial"/>
                <w:sz w:val="24"/>
                <w:szCs w:val="24"/>
              </w:rPr>
              <w:t>tatement of Common Ground (</w:t>
            </w:r>
            <w:proofErr w:type="spellStart"/>
            <w:r>
              <w:rPr>
                <w:rFonts w:ascii="Arial" w:hAnsi="Arial" w:cs="Arial"/>
                <w:sz w:val="24"/>
                <w:szCs w:val="24"/>
              </w:rPr>
              <w:t>SoCG</w:t>
            </w:r>
            <w:proofErr w:type="spellEnd"/>
            <w:r>
              <w:rPr>
                <w:rFonts w:ascii="Arial" w:hAnsi="Arial" w:cs="Arial"/>
                <w:sz w:val="24"/>
                <w:szCs w:val="24"/>
              </w:rPr>
              <w:t xml:space="preserve">) </w:t>
            </w:r>
            <w:r w:rsidR="002B0DAD">
              <w:rPr>
                <w:rFonts w:ascii="Arial" w:hAnsi="Arial" w:cs="Arial"/>
                <w:sz w:val="24"/>
                <w:szCs w:val="24"/>
              </w:rPr>
              <w:t xml:space="preserve">supports </w:t>
            </w:r>
            <w:r w:rsidRPr="003D3FA5">
              <w:rPr>
                <w:rFonts w:ascii="Arial" w:hAnsi="Arial" w:cs="Arial"/>
                <w:sz w:val="24"/>
                <w:szCs w:val="24"/>
              </w:rPr>
              <w:t>the Joint Spatial Planning Framework (JSPF)</w:t>
            </w:r>
            <w:r>
              <w:rPr>
                <w:rFonts w:ascii="Arial" w:hAnsi="Arial" w:cs="Arial"/>
                <w:sz w:val="24"/>
                <w:szCs w:val="24"/>
              </w:rPr>
              <w:t xml:space="preserve"> and related policies and guidance</w:t>
            </w:r>
            <w:r w:rsidR="002B0DAD">
              <w:rPr>
                <w:rFonts w:ascii="Arial" w:hAnsi="Arial" w:cs="Arial"/>
                <w:sz w:val="24"/>
                <w:szCs w:val="24"/>
              </w:rPr>
              <w:t xml:space="preserve"> being taken forward by the Heathrow Strategic Planning Group. </w:t>
            </w:r>
            <w:r w:rsidR="00E87C0D">
              <w:rPr>
                <w:rFonts w:ascii="Arial" w:hAnsi="Arial" w:cs="Arial"/>
                <w:sz w:val="24"/>
                <w:szCs w:val="24"/>
              </w:rPr>
              <w:t>Th</w:t>
            </w:r>
            <w:r w:rsidR="00635523">
              <w:rPr>
                <w:rFonts w:ascii="Arial" w:hAnsi="Arial" w:cs="Arial"/>
                <w:sz w:val="24"/>
                <w:szCs w:val="24"/>
              </w:rPr>
              <w:t xml:space="preserve">is </w:t>
            </w:r>
            <w:proofErr w:type="spellStart"/>
            <w:r w:rsidR="00E87C0D">
              <w:rPr>
                <w:rFonts w:ascii="Arial" w:hAnsi="Arial" w:cs="Arial"/>
                <w:sz w:val="24"/>
                <w:szCs w:val="24"/>
              </w:rPr>
              <w:t>SoCG</w:t>
            </w:r>
            <w:proofErr w:type="spellEnd"/>
            <w:r w:rsidR="00E87C0D">
              <w:rPr>
                <w:rFonts w:ascii="Arial" w:hAnsi="Arial" w:cs="Arial"/>
                <w:sz w:val="24"/>
                <w:szCs w:val="24"/>
              </w:rPr>
              <w:t xml:space="preserve"> </w:t>
            </w:r>
            <w:r w:rsidR="002B0DAD">
              <w:rPr>
                <w:rFonts w:ascii="Arial" w:hAnsi="Arial" w:cs="Arial"/>
                <w:sz w:val="24"/>
                <w:szCs w:val="24"/>
              </w:rPr>
              <w:t xml:space="preserve"> sets out the scope of its work to support this, including co-sponsorship of </w:t>
            </w:r>
            <w:r>
              <w:rPr>
                <w:rFonts w:ascii="Arial" w:hAnsi="Arial" w:cs="Arial"/>
                <w:sz w:val="24"/>
                <w:szCs w:val="24"/>
              </w:rPr>
              <w:t xml:space="preserve"> the </w:t>
            </w:r>
            <w:r w:rsidRPr="003D3FA5">
              <w:rPr>
                <w:rFonts w:ascii="Arial" w:hAnsi="Arial" w:cs="Arial"/>
                <w:sz w:val="24"/>
                <w:szCs w:val="24"/>
              </w:rPr>
              <w:t xml:space="preserve">Joint Evidence Base and Infrastructure Study (JEBIS) and related other </w:t>
            </w:r>
            <w:r>
              <w:rPr>
                <w:rFonts w:ascii="Arial" w:hAnsi="Arial" w:cs="Arial"/>
                <w:sz w:val="24"/>
                <w:szCs w:val="24"/>
              </w:rPr>
              <w:t>joint evidence jointly prepared by the signatories</w:t>
            </w:r>
            <w:r w:rsidR="002B0DAD">
              <w:rPr>
                <w:rFonts w:ascii="Arial" w:hAnsi="Arial" w:cs="Arial"/>
                <w:sz w:val="24"/>
                <w:szCs w:val="24"/>
              </w:rPr>
              <w:t xml:space="preserve"> and by the HSPG, working with partners </w:t>
            </w:r>
            <w:r w:rsidR="00396766">
              <w:rPr>
                <w:rFonts w:ascii="Arial" w:hAnsi="Arial" w:cs="Arial"/>
                <w:sz w:val="24"/>
                <w:szCs w:val="24"/>
              </w:rPr>
              <w:t xml:space="preserve">and promoters </w:t>
            </w:r>
            <w:r w:rsidR="002B0DAD">
              <w:rPr>
                <w:rFonts w:ascii="Arial" w:hAnsi="Arial" w:cs="Arial"/>
                <w:sz w:val="24"/>
                <w:szCs w:val="24"/>
              </w:rPr>
              <w:t>including Hea</w:t>
            </w:r>
            <w:r w:rsidR="00A43B27">
              <w:rPr>
                <w:rFonts w:ascii="Arial" w:hAnsi="Arial" w:cs="Arial"/>
                <w:sz w:val="24"/>
                <w:szCs w:val="24"/>
              </w:rPr>
              <w:t>t</w:t>
            </w:r>
            <w:r w:rsidR="002B0DAD">
              <w:rPr>
                <w:rFonts w:ascii="Arial" w:hAnsi="Arial" w:cs="Arial"/>
                <w:sz w:val="24"/>
                <w:szCs w:val="24"/>
              </w:rPr>
              <w:t>hrow Airport Limited</w:t>
            </w:r>
            <w:r w:rsidR="00483400">
              <w:rPr>
                <w:rFonts w:ascii="Arial" w:hAnsi="Arial" w:cs="Arial"/>
                <w:sz w:val="24"/>
                <w:szCs w:val="24"/>
              </w:rPr>
              <w:t xml:space="preserve"> (HAL)</w:t>
            </w:r>
            <w:r>
              <w:rPr>
                <w:rFonts w:ascii="Arial" w:hAnsi="Arial" w:cs="Arial"/>
                <w:sz w:val="24"/>
                <w:szCs w:val="24"/>
              </w:rPr>
              <w:t xml:space="preserve">. The signatories may also refer to this </w:t>
            </w:r>
            <w:proofErr w:type="spellStart"/>
            <w:r>
              <w:rPr>
                <w:rFonts w:ascii="Arial" w:hAnsi="Arial" w:cs="Arial"/>
                <w:sz w:val="24"/>
                <w:szCs w:val="24"/>
              </w:rPr>
              <w:t>SoCG</w:t>
            </w:r>
            <w:proofErr w:type="spellEnd"/>
            <w:r>
              <w:rPr>
                <w:rFonts w:ascii="Arial" w:hAnsi="Arial" w:cs="Arial"/>
                <w:sz w:val="24"/>
                <w:szCs w:val="24"/>
              </w:rPr>
              <w:t xml:space="preserve"> in</w:t>
            </w:r>
            <w:r w:rsidR="002B0DAD">
              <w:rPr>
                <w:rFonts w:ascii="Arial" w:hAnsi="Arial" w:cs="Arial"/>
                <w:sz w:val="24"/>
                <w:szCs w:val="24"/>
              </w:rPr>
              <w:t xml:space="preserve"> their submissions as part of </w:t>
            </w:r>
            <w:r w:rsidR="009F0A8A">
              <w:rPr>
                <w:rFonts w:ascii="Arial" w:hAnsi="Arial" w:cs="Arial"/>
                <w:sz w:val="24"/>
                <w:szCs w:val="24"/>
              </w:rPr>
              <w:t xml:space="preserve">any </w:t>
            </w:r>
            <w:r w:rsidR="002B0DAD">
              <w:rPr>
                <w:rFonts w:ascii="Arial" w:hAnsi="Arial" w:cs="Arial"/>
                <w:sz w:val="24"/>
                <w:szCs w:val="24"/>
              </w:rPr>
              <w:t>Development Consent Order</w:t>
            </w:r>
            <w:r w:rsidR="00A43B27">
              <w:rPr>
                <w:rFonts w:ascii="Arial" w:hAnsi="Arial" w:cs="Arial"/>
                <w:sz w:val="24"/>
                <w:szCs w:val="24"/>
              </w:rPr>
              <w:t>(s)</w:t>
            </w:r>
            <w:r w:rsidR="00742C0E">
              <w:rPr>
                <w:rFonts w:ascii="Arial" w:hAnsi="Arial" w:cs="Arial"/>
                <w:sz w:val="24"/>
                <w:szCs w:val="24"/>
              </w:rPr>
              <w:t xml:space="preserve"> (DCO)</w:t>
            </w:r>
            <w:r w:rsidR="002B0DAD">
              <w:rPr>
                <w:rFonts w:ascii="Arial" w:hAnsi="Arial" w:cs="Arial"/>
                <w:sz w:val="24"/>
                <w:szCs w:val="24"/>
              </w:rPr>
              <w:t xml:space="preserve">, in local plan preparation and as a material consideration in taking </w:t>
            </w:r>
            <w:r w:rsidR="00972332">
              <w:rPr>
                <w:rFonts w:ascii="Arial" w:hAnsi="Arial" w:cs="Arial"/>
                <w:sz w:val="24"/>
                <w:szCs w:val="24"/>
              </w:rPr>
              <w:t xml:space="preserve">T&amp;CPA </w:t>
            </w:r>
            <w:r w:rsidR="002B0DAD">
              <w:rPr>
                <w:rFonts w:ascii="Arial" w:hAnsi="Arial" w:cs="Arial"/>
                <w:sz w:val="24"/>
                <w:szCs w:val="24"/>
              </w:rPr>
              <w:t xml:space="preserve">planning decisions.  </w:t>
            </w:r>
          </w:p>
          <w:p w14:paraId="7B152976" w14:textId="77777777" w:rsidR="00851257" w:rsidRDefault="00851257" w:rsidP="005E5BA5">
            <w:pPr>
              <w:jc w:val="both"/>
              <w:rPr>
                <w:rFonts w:ascii="Arial" w:hAnsi="Arial" w:cs="Arial"/>
                <w:sz w:val="24"/>
                <w:szCs w:val="24"/>
              </w:rPr>
            </w:pPr>
          </w:p>
          <w:p w14:paraId="5E893AFD" w14:textId="127BC5CB" w:rsidR="002B0DAD" w:rsidRDefault="00851257" w:rsidP="005E5BA5">
            <w:pPr>
              <w:jc w:val="both"/>
              <w:rPr>
                <w:rFonts w:ascii="Arial" w:hAnsi="Arial" w:cs="Arial"/>
                <w:sz w:val="24"/>
                <w:szCs w:val="24"/>
              </w:rPr>
            </w:pPr>
            <w:r>
              <w:rPr>
                <w:rFonts w:ascii="Arial" w:hAnsi="Arial" w:cs="Arial"/>
                <w:sz w:val="24"/>
                <w:szCs w:val="24"/>
              </w:rPr>
              <w:t xml:space="preserve">The </w:t>
            </w:r>
            <w:r w:rsidR="00112BC4">
              <w:rPr>
                <w:rFonts w:ascii="Arial" w:hAnsi="Arial" w:cs="Arial"/>
                <w:sz w:val="24"/>
                <w:szCs w:val="24"/>
              </w:rPr>
              <w:t>Introduct</w:t>
            </w:r>
            <w:r w:rsidR="00F54435">
              <w:rPr>
                <w:rFonts w:ascii="Arial" w:hAnsi="Arial" w:cs="Arial"/>
                <w:sz w:val="24"/>
                <w:szCs w:val="24"/>
              </w:rPr>
              <w:t xml:space="preserve">ory </w:t>
            </w:r>
            <w:r w:rsidR="00112BC4">
              <w:rPr>
                <w:rFonts w:ascii="Arial" w:hAnsi="Arial" w:cs="Arial"/>
                <w:sz w:val="24"/>
                <w:szCs w:val="24"/>
              </w:rPr>
              <w:t>Chapter 1</w:t>
            </w:r>
            <w:r w:rsidR="005F163E">
              <w:rPr>
                <w:rFonts w:ascii="Arial" w:hAnsi="Arial" w:cs="Arial"/>
                <w:sz w:val="24"/>
                <w:szCs w:val="24"/>
              </w:rPr>
              <w:t xml:space="preserve"> of the JSPF </w:t>
            </w:r>
            <w:r w:rsidR="004367C2">
              <w:rPr>
                <w:rFonts w:ascii="Arial" w:hAnsi="Arial" w:cs="Arial"/>
                <w:sz w:val="24"/>
                <w:szCs w:val="24"/>
              </w:rPr>
              <w:t xml:space="preserve">expands on the </w:t>
            </w:r>
            <w:r w:rsidR="00E03831">
              <w:rPr>
                <w:rFonts w:ascii="Arial" w:hAnsi="Arial" w:cs="Arial"/>
                <w:sz w:val="24"/>
                <w:szCs w:val="24"/>
              </w:rPr>
              <w:t xml:space="preserve">case </w:t>
            </w:r>
            <w:r w:rsidR="00B37DDB">
              <w:rPr>
                <w:rFonts w:ascii="Arial" w:hAnsi="Arial" w:cs="Arial"/>
                <w:sz w:val="24"/>
                <w:szCs w:val="24"/>
              </w:rPr>
              <w:t xml:space="preserve">for </w:t>
            </w:r>
            <w:r w:rsidR="00F54435">
              <w:rPr>
                <w:rFonts w:ascii="Arial" w:hAnsi="Arial" w:cs="Arial"/>
                <w:sz w:val="24"/>
                <w:szCs w:val="24"/>
              </w:rPr>
              <w:t>this j</w:t>
            </w:r>
            <w:r w:rsidR="00B4291F">
              <w:rPr>
                <w:rFonts w:ascii="Arial" w:hAnsi="Arial" w:cs="Arial"/>
                <w:sz w:val="24"/>
                <w:szCs w:val="24"/>
              </w:rPr>
              <w:t xml:space="preserve">oint </w:t>
            </w:r>
            <w:r w:rsidR="009B2FF4">
              <w:rPr>
                <w:rFonts w:ascii="Arial" w:hAnsi="Arial" w:cs="Arial"/>
                <w:sz w:val="24"/>
                <w:szCs w:val="24"/>
              </w:rPr>
              <w:t>a</w:t>
            </w:r>
            <w:r w:rsidR="00B4291F">
              <w:rPr>
                <w:rFonts w:ascii="Arial" w:hAnsi="Arial" w:cs="Arial"/>
                <w:sz w:val="24"/>
                <w:szCs w:val="24"/>
              </w:rPr>
              <w:t xml:space="preserve">pproach, </w:t>
            </w:r>
            <w:r w:rsidR="00B37DDB">
              <w:rPr>
                <w:rFonts w:ascii="Arial" w:hAnsi="Arial" w:cs="Arial"/>
                <w:sz w:val="24"/>
                <w:szCs w:val="24"/>
              </w:rPr>
              <w:t>the be</w:t>
            </w:r>
            <w:r w:rsidR="00D07C2C">
              <w:rPr>
                <w:rFonts w:ascii="Arial" w:hAnsi="Arial" w:cs="Arial"/>
                <w:sz w:val="24"/>
                <w:szCs w:val="24"/>
              </w:rPr>
              <w:t xml:space="preserve">nefits of collaboration, </w:t>
            </w:r>
            <w:r w:rsidR="009D15D8">
              <w:rPr>
                <w:rFonts w:ascii="Arial" w:hAnsi="Arial" w:cs="Arial"/>
                <w:sz w:val="24"/>
                <w:szCs w:val="24"/>
              </w:rPr>
              <w:t xml:space="preserve">the </w:t>
            </w:r>
            <w:r w:rsidR="009B2FF4">
              <w:rPr>
                <w:rFonts w:ascii="Arial" w:hAnsi="Arial" w:cs="Arial"/>
                <w:sz w:val="24"/>
                <w:szCs w:val="24"/>
              </w:rPr>
              <w:t xml:space="preserve">nature of the </w:t>
            </w:r>
            <w:r w:rsidR="009D15D8">
              <w:rPr>
                <w:rFonts w:ascii="Arial" w:hAnsi="Arial" w:cs="Arial"/>
                <w:sz w:val="24"/>
                <w:szCs w:val="24"/>
              </w:rPr>
              <w:t>Heathrow expansion pro</w:t>
            </w:r>
            <w:r w:rsidR="004367C2">
              <w:rPr>
                <w:rFonts w:ascii="Arial" w:hAnsi="Arial" w:cs="Arial"/>
                <w:sz w:val="24"/>
                <w:szCs w:val="24"/>
              </w:rPr>
              <w:t xml:space="preserve">posals </w:t>
            </w:r>
            <w:r w:rsidR="000D7BB0">
              <w:rPr>
                <w:rFonts w:ascii="Arial" w:hAnsi="Arial" w:cs="Arial"/>
                <w:sz w:val="24"/>
                <w:szCs w:val="24"/>
              </w:rPr>
              <w:t xml:space="preserve">and </w:t>
            </w:r>
            <w:r w:rsidR="00F9732C">
              <w:rPr>
                <w:rFonts w:ascii="Arial" w:hAnsi="Arial" w:cs="Arial"/>
                <w:sz w:val="24"/>
                <w:szCs w:val="24"/>
              </w:rPr>
              <w:t xml:space="preserve">background growth </w:t>
            </w:r>
            <w:r w:rsidR="007B1AF1">
              <w:rPr>
                <w:rFonts w:ascii="Arial" w:hAnsi="Arial" w:cs="Arial"/>
                <w:sz w:val="24"/>
                <w:szCs w:val="24"/>
              </w:rPr>
              <w:t>(evidenced in the JEBIS)</w:t>
            </w:r>
            <w:r w:rsidR="00466653">
              <w:rPr>
                <w:rFonts w:ascii="Arial" w:hAnsi="Arial" w:cs="Arial"/>
                <w:sz w:val="24"/>
                <w:szCs w:val="24"/>
              </w:rPr>
              <w:t>,</w:t>
            </w:r>
            <w:r w:rsidR="007B1AF1">
              <w:rPr>
                <w:rFonts w:ascii="Arial" w:hAnsi="Arial" w:cs="Arial"/>
                <w:sz w:val="24"/>
                <w:szCs w:val="24"/>
              </w:rPr>
              <w:t xml:space="preserve"> </w:t>
            </w:r>
            <w:r w:rsidR="00466653">
              <w:rPr>
                <w:rFonts w:ascii="Arial" w:hAnsi="Arial" w:cs="Arial"/>
                <w:sz w:val="24"/>
                <w:szCs w:val="24"/>
              </w:rPr>
              <w:t xml:space="preserve">and the </w:t>
            </w:r>
            <w:r w:rsidR="003057D4">
              <w:rPr>
                <w:rFonts w:ascii="Arial" w:hAnsi="Arial" w:cs="Arial"/>
                <w:sz w:val="24"/>
                <w:szCs w:val="24"/>
              </w:rPr>
              <w:t xml:space="preserve">purpose of the JSPF. </w:t>
            </w:r>
            <w:r w:rsidR="00193BFA">
              <w:rPr>
                <w:rFonts w:ascii="Arial" w:hAnsi="Arial" w:cs="Arial"/>
                <w:sz w:val="24"/>
                <w:szCs w:val="24"/>
              </w:rPr>
              <w:t xml:space="preserve">The JSPF </w:t>
            </w:r>
            <w:r w:rsidR="00B04E0A">
              <w:rPr>
                <w:rFonts w:ascii="Arial" w:hAnsi="Arial" w:cs="Arial"/>
                <w:sz w:val="24"/>
                <w:szCs w:val="24"/>
              </w:rPr>
              <w:t>is a</w:t>
            </w:r>
            <w:r w:rsidR="006A1A0E">
              <w:rPr>
                <w:rFonts w:ascii="Arial" w:hAnsi="Arial" w:cs="Arial"/>
                <w:sz w:val="24"/>
                <w:szCs w:val="24"/>
              </w:rPr>
              <w:t>n a</w:t>
            </w:r>
            <w:r w:rsidR="00B04E0A">
              <w:rPr>
                <w:rFonts w:ascii="Arial" w:hAnsi="Arial" w:cs="Arial"/>
                <w:sz w:val="24"/>
                <w:szCs w:val="24"/>
              </w:rPr>
              <w:t>ction-orientated</w:t>
            </w:r>
            <w:r w:rsidR="006A1A0E">
              <w:rPr>
                <w:rFonts w:ascii="Arial" w:hAnsi="Arial" w:cs="Arial"/>
                <w:sz w:val="24"/>
                <w:szCs w:val="24"/>
              </w:rPr>
              <w:t xml:space="preserve"> spatial strategy</w:t>
            </w:r>
            <w:r w:rsidR="00722205">
              <w:rPr>
                <w:rFonts w:ascii="Arial" w:hAnsi="Arial" w:cs="Arial"/>
                <w:sz w:val="24"/>
                <w:szCs w:val="24"/>
              </w:rPr>
              <w:t xml:space="preserve"> which should be read as whole and with the </w:t>
            </w:r>
            <w:r w:rsidR="00EA4CDB">
              <w:rPr>
                <w:rFonts w:ascii="Arial" w:hAnsi="Arial" w:cs="Arial"/>
                <w:sz w:val="24"/>
                <w:szCs w:val="24"/>
              </w:rPr>
              <w:t xml:space="preserve">associated </w:t>
            </w:r>
            <w:r w:rsidR="001D3005">
              <w:rPr>
                <w:rFonts w:ascii="Arial" w:hAnsi="Arial" w:cs="Arial"/>
                <w:sz w:val="24"/>
                <w:szCs w:val="24"/>
              </w:rPr>
              <w:t xml:space="preserve">HSPG </w:t>
            </w:r>
            <w:r w:rsidR="00EA4CDB">
              <w:rPr>
                <w:rFonts w:ascii="Arial" w:hAnsi="Arial" w:cs="Arial"/>
                <w:sz w:val="24"/>
                <w:szCs w:val="24"/>
              </w:rPr>
              <w:t xml:space="preserve">Economic Development Vision and </w:t>
            </w:r>
            <w:r w:rsidR="001D3005">
              <w:rPr>
                <w:rFonts w:ascii="Arial" w:hAnsi="Arial" w:cs="Arial"/>
                <w:sz w:val="24"/>
                <w:szCs w:val="24"/>
              </w:rPr>
              <w:t>Action Plan.</w:t>
            </w:r>
            <w:r w:rsidR="002B0DAD">
              <w:rPr>
                <w:rFonts w:ascii="Arial" w:hAnsi="Arial" w:cs="Arial"/>
                <w:sz w:val="24"/>
                <w:szCs w:val="24"/>
              </w:rPr>
              <w:t xml:space="preserve"> </w:t>
            </w:r>
            <w:r w:rsidR="005E5BA5" w:rsidRPr="003D3FA5">
              <w:rPr>
                <w:rFonts w:ascii="Arial" w:hAnsi="Arial" w:cs="Arial"/>
                <w:sz w:val="24"/>
                <w:szCs w:val="24"/>
              </w:rPr>
              <w:t xml:space="preserve"> </w:t>
            </w:r>
            <w:r w:rsidR="004947E8">
              <w:rPr>
                <w:rFonts w:ascii="Arial" w:hAnsi="Arial" w:cs="Arial"/>
                <w:sz w:val="24"/>
                <w:szCs w:val="24"/>
              </w:rPr>
              <w:t>Th</w:t>
            </w:r>
            <w:r w:rsidR="00770B3F">
              <w:rPr>
                <w:rFonts w:ascii="Arial" w:hAnsi="Arial" w:cs="Arial"/>
                <w:sz w:val="24"/>
                <w:szCs w:val="24"/>
              </w:rPr>
              <w:t xml:space="preserve">is </w:t>
            </w:r>
            <w:proofErr w:type="spellStart"/>
            <w:r w:rsidR="004947E8">
              <w:rPr>
                <w:rFonts w:ascii="Arial" w:hAnsi="Arial" w:cs="Arial"/>
                <w:sz w:val="24"/>
                <w:szCs w:val="24"/>
              </w:rPr>
              <w:t>SoCG</w:t>
            </w:r>
            <w:proofErr w:type="spellEnd"/>
            <w:r w:rsidR="004947E8">
              <w:rPr>
                <w:rFonts w:ascii="Arial" w:hAnsi="Arial" w:cs="Arial"/>
                <w:sz w:val="24"/>
                <w:szCs w:val="24"/>
              </w:rPr>
              <w:t xml:space="preserve"> </w:t>
            </w:r>
            <w:r w:rsidR="00770B3F">
              <w:rPr>
                <w:rFonts w:ascii="Arial" w:hAnsi="Arial" w:cs="Arial"/>
                <w:sz w:val="24"/>
                <w:szCs w:val="24"/>
              </w:rPr>
              <w:t xml:space="preserve">establishes </w:t>
            </w:r>
            <w:r w:rsidR="005E5BA5" w:rsidRPr="003D3FA5">
              <w:rPr>
                <w:rFonts w:ascii="Arial" w:hAnsi="Arial" w:cs="Arial"/>
                <w:sz w:val="24"/>
                <w:szCs w:val="24"/>
              </w:rPr>
              <w:t>the process, governance, purpose and status of the JSPF</w:t>
            </w:r>
            <w:r w:rsidR="005E5BA5">
              <w:rPr>
                <w:rFonts w:ascii="Arial" w:hAnsi="Arial" w:cs="Arial"/>
                <w:sz w:val="24"/>
                <w:szCs w:val="24"/>
              </w:rPr>
              <w:t xml:space="preserve"> and JEBIS related documents</w:t>
            </w:r>
            <w:r w:rsidR="002B0DAD">
              <w:rPr>
                <w:rFonts w:ascii="Arial" w:hAnsi="Arial" w:cs="Arial"/>
                <w:sz w:val="24"/>
                <w:szCs w:val="24"/>
              </w:rPr>
              <w:t xml:space="preserve"> and</w:t>
            </w:r>
            <w:proofErr w:type="gramStart"/>
            <w:r w:rsidR="005E5BA5">
              <w:rPr>
                <w:rFonts w:ascii="Arial" w:hAnsi="Arial" w:cs="Arial"/>
                <w:sz w:val="24"/>
                <w:szCs w:val="24"/>
              </w:rPr>
              <w:t>,</w:t>
            </w:r>
            <w:r w:rsidR="002B0DAD">
              <w:rPr>
                <w:rFonts w:ascii="Arial" w:hAnsi="Arial" w:cs="Arial"/>
                <w:sz w:val="24"/>
                <w:szCs w:val="24"/>
              </w:rPr>
              <w:t xml:space="preserve"> in particular, how</w:t>
            </w:r>
            <w:proofErr w:type="gramEnd"/>
            <w:r w:rsidR="002B0DAD">
              <w:rPr>
                <w:rFonts w:ascii="Arial" w:hAnsi="Arial" w:cs="Arial"/>
                <w:sz w:val="24"/>
                <w:szCs w:val="24"/>
              </w:rPr>
              <w:t xml:space="preserve"> these are used as a basis for consensus building across its membership. </w:t>
            </w:r>
          </w:p>
          <w:p w14:paraId="5505F975" w14:textId="77777777" w:rsidR="002B0DAD" w:rsidRDefault="002B0DAD" w:rsidP="005E5BA5">
            <w:pPr>
              <w:jc w:val="both"/>
              <w:rPr>
                <w:rFonts w:ascii="Arial" w:hAnsi="Arial" w:cs="Arial"/>
                <w:sz w:val="24"/>
                <w:szCs w:val="24"/>
              </w:rPr>
            </w:pPr>
          </w:p>
          <w:p w14:paraId="454D3A76" w14:textId="46A3A088" w:rsidR="00A345AE" w:rsidRDefault="002B0DAD" w:rsidP="005E5BA5">
            <w:pPr>
              <w:jc w:val="both"/>
              <w:rPr>
                <w:rFonts w:ascii="Arial" w:hAnsi="Arial" w:cs="Arial"/>
                <w:sz w:val="24"/>
                <w:szCs w:val="24"/>
              </w:rPr>
            </w:pPr>
            <w:r>
              <w:rPr>
                <w:rFonts w:ascii="Arial" w:hAnsi="Arial" w:cs="Arial"/>
                <w:sz w:val="24"/>
                <w:szCs w:val="24"/>
              </w:rPr>
              <w:t xml:space="preserve">The HSPG is a voluntary partnership of local planning authorities, local economic partnerships and other agencies and stakeholders interested in ensuring there is a robust </w:t>
            </w:r>
            <w:r w:rsidR="00D8187E">
              <w:rPr>
                <w:rFonts w:ascii="Arial" w:hAnsi="Arial" w:cs="Arial"/>
                <w:sz w:val="24"/>
                <w:szCs w:val="24"/>
              </w:rPr>
              <w:t xml:space="preserve">sub-regional </w:t>
            </w:r>
            <w:r w:rsidR="00B05CF8">
              <w:rPr>
                <w:rFonts w:ascii="Arial" w:hAnsi="Arial" w:cs="Arial"/>
                <w:sz w:val="24"/>
                <w:szCs w:val="24"/>
              </w:rPr>
              <w:t xml:space="preserve">scale </w:t>
            </w:r>
            <w:r>
              <w:rPr>
                <w:rFonts w:ascii="Arial" w:hAnsi="Arial" w:cs="Arial"/>
                <w:sz w:val="24"/>
                <w:szCs w:val="24"/>
              </w:rPr>
              <w:t xml:space="preserve">spatial planning policy framework to help influence </w:t>
            </w:r>
            <w:r w:rsidR="000F673B">
              <w:rPr>
                <w:rFonts w:ascii="Arial" w:hAnsi="Arial" w:cs="Arial"/>
                <w:sz w:val="24"/>
                <w:szCs w:val="24"/>
              </w:rPr>
              <w:t xml:space="preserve">the </w:t>
            </w:r>
            <w:r>
              <w:rPr>
                <w:rFonts w:ascii="Arial" w:hAnsi="Arial" w:cs="Arial"/>
                <w:sz w:val="24"/>
                <w:szCs w:val="24"/>
              </w:rPr>
              <w:t xml:space="preserve">development of </w:t>
            </w:r>
            <w:r w:rsidR="000F673B">
              <w:rPr>
                <w:rFonts w:ascii="Arial" w:hAnsi="Arial" w:cs="Arial"/>
                <w:sz w:val="24"/>
                <w:szCs w:val="24"/>
              </w:rPr>
              <w:t xml:space="preserve">proposals </w:t>
            </w:r>
            <w:r w:rsidR="000A43FA">
              <w:rPr>
                <w:rFonts w:ascii="Arial" w:hAnsi="Arial" w:cs="Arial"/>
                <w:sz w:val="24"/>
                <w:szCs w:val="24"/>
              </w:rPr>
              <w:t xml:space="preserve">for the </w:t>
            </w:r>
            <w:r>
              <w:rPr>
                <w:rFonts w:ascii="Arial" w:hAnsi="Arial" w:cs="Arial"/>
                <w:sz w:val="24"/>
                <w:szCs w:val="24"/>
              </w:rPr>
              <w:t>expansion of Heathrow Airport</w:t>
            </w:r>
            <w:r w:rsidR="001104FA">
              <w:rPr>
                <w:rFonts w:ascii="Arial" w:hAnsi="Arial" w:cs="Arial"/>
                <w:sz w:val="24"/>
                <w:szCs w:val="24"/>
              </w:rPr>
              <w:t xml:space="preserve"> properly reflecting the context of background or baseline growth </w:t>
            </w:r>
            <w:r w:rsidR="00D8187E">
              <w:rPr>
                <w:rFonts w:ascii="Arial" w:hAnsi="Arial" w:cs="Arial"/>
                <w:sz w:val="24"/>
                <w:szCs w:val="24"/>
              </w:rPr>
              <w:t xml:space="preserve">in the sub-region. </w:t>
            </w:r>
          </w:p>
          <w:p w14:paraId="31FD96C1" w14:textId="77777777" w:rsidR="00A345AE" w:rsidRDefault="00A345AE" w:rsidP="005E5BA5">
            <w:pPr>
              <w:jc w:val="both"/>
              <w:rPr>
                <w:rFonts w:ascii="Arial" w:hAnsi="Arial" w:cs="Arial"/>
                <w:sz w:val="24"/>
                <w:szCs w:val="24"/>
              </w:rPr>
            </w:pPr>
          </w:p>
          <w:p w14:paraId="0893B93B" w14:textId="02574B0F" w:rsidR="00294DD5" w:rsidRDefault="00A345AE" w:rsidP="005E5BA5">
            <w:pPr>
              <w:jc w:val="both"/>
              <w:rPr>
                <w:rFonts w:ascii="Arial" w:hAnsi="Arial" w:cs="Arial"/>
                <w:sz w:val="24"/>
                <w:szCs w:val="24"/>
              </w:rPr>
            </w:pPr>
            <w:r>
              <w:rPr>
                <w:rFonts w:ascii="Arial" w:hAnsi="Arial" w:cs="Arial"/>
                <w:sz w:val="24"/>
                <w:szCs w:val="24"/>
              </w:rPr>
              <w:t xml:space="preserve">Airport expansion development proposals </w:t>
            </w:r>
            <w:r w:rsidR="00B23C7F">
              <w:rPr>
                <w:rFonts w:ascii="Arial" w:hAnsi="Arial" w:cs="Arial"/>
                <w:sz w:val="24"/>
                <w:szCs w:val="24"/>
              </w:rPr>
              <w:t>i</w:t>
            </w:r>
            <w:r w:rsidR="000E4A65">
              <w:rPr>
                <w:rFonts w:ascii="Arial" w:hAnsi="Arial" w:cs="Arial"/>
                <w:sz w:val="24"/>
                <w:szCs w:val="24"/>
              </w:rPr>
              <w:t>nclude Nationally Significant Infrastructure Projects</w:t>
            </w:r>
            <w:r w:rsidR="0058627A">
              <w:rPr>
                <w:rFonts w:ascii="Arial" w:hAnsi="Arial" w:cs="Arial"/>
                <w:sz w:val="24"/>
                <w:szCs w:val="24"/>
              </w:rPr>
              <w:t xml:space="preserve"> (NSIP) and </w:t>
            </w:r>
            <w:r w:rsidR="000E4A65">
              <w:rPr>
                <w:rFonts w:ascii="Arial" w:hAnsi="Arial" w:cs="Arial"/>
                <w:sz w:val="24"/>
                <w:szCs w:val="24"/>
              </w:rPr>
              <w:t>Associated Development</w:t>
            </w:r>
            <w:r w:rsidR="0058627A">
              <w:rPr>
                <w:rFonts w:ascii="Arial" w:hAnsi="Arial" w:cs="Arial"/>
                <w:sz w:val="24"/>
                <w:szCs w:val="24"/>
              </w:rPr>
              <w:t xml:space="preserve"> (AD) consented through </w:t>
            </w:r>
            <w:r w:rsidR="00742C0E">
              <w:rPr>
                <w:rFonts w:ascii="Arial" w:hAnsi="Arial" w:cs="Arial"/>
                <w:sz w:val="24"/>
                <w:szCs w:val="24"/>
              </w:rPr>
              <w:t xml:space="preserve">the </w:t>
            </w:r>
            <w:r w:rsidR="00F51654">
              <w:rPr>
                <w:rFonts w:ascii="Arial" w:hAnsi="Arial" w:cs="Arial"/>
                <w:sz w:val="24"/>
                <w:szCs w:val="24"/>
              </w:rPr>
              <w:t xml:space="preserve">DCO process, and T&amp;CPA approvals. </w:t>
            </w:r>
            <w:r w:rsidR="00FD50FE">
              <w:rPr>
                <w:rFonts w:ascii="Arial" w:hAnsi="Arial" w:cs="Arial"/>
                <w:sz w:val="24"/>
                <w:szCs w:val="24"/>
              </w:rPr>
              <w:t xml:space="preserve">The </w:t>
            </w:r>
            <w:r w:rsidR="00294DD5">
              <w:rPr>
                <w:rFonts w:ascii="Arial" w:hAnsi="Arial" w:cs="Arial"/>
                <w:sz w:val="24"/>
                <w:szCs w:val="24"/>
              </w:rPr>
              <w:t xml:space="preserve">DCO </w:t>
            </w:r>
            <w:r w:rsidR="00AA605C">
              <w:rPr>
                <w:rFonts w:ascii="Arial" w:hAnsi="Arial" w:cs="Arial"/>
                <w:sz w:val="24"/>
                <w:szCs w:val="24"/>
              </w:rPr>
              <w:t xml:space="preserve">consenting process </w:t>
            </w:r>
            <w:r w:rsidR="0027067B">
              <w:rPr>
                <w:rFonts w:ascii="Arial" w:hAnsi="Arial" w:cs="Arial"/>
                <w:sz w:val="24"/>
                <w:szCs w:val="24"/>
              </w:rPr>
              <w:t xml:space="preserve">may include </w:t>
            </w:r>
            <w:r w:rsidR="002B0DAD">
              <w:rPr>
                <w:rFonts w:ascii="Arial" w:hAnsi="Arial" w:cs="Arial"/>
                <w:sz w:val="24"/>
                <w:szCs w:val="24"/>
              </w:rPr>
              <w:t xml:space="preserve">construction of a </w:t>
            </w:r>
            <w:r w:rsidR="000F673B">
              <w:rPr>
                <w:rFonts w:ascii="Arial" w:hAnsi="Arial" w:cs="Arial"/>
                <w:sz w:val="24"/>
                <w:szCs w:val="24"/>
              </w:rPr>
              <w:t>N</w:t>
            </w:r>
            <w:r w:rsidR="002B0DAD">
              <w:rPr>
                <w:rFonts w:ascii="Arial" w:hAnsi="Arial" w:cs="Arial"/>
                <w:sz w:val="24"/>
                <w:szCs w:val="24"/>
              </w:rPr>
              <w:t xml:space="preserve">orthwest </w:t>
            </w:r>
            <w:r w:rsidR="000F673B">
              <w:rPr>
                <w:rFonts w:ascii="Arial" w:hAnsi="Arial" w:cs="Arial"/>
                <w:sz w:val="24"/>
                <w:szCs w:val="24"/>
              </w:rPr>
              <w:t>R</w:t>
            </w:r>
            <w:r w:rsidR="002B0DAD">
              <w:rPr>
                <w:rFonts w:ascii="Arial" w:hAnsi="Arial" w:cs="Arial"/>
                <w:sz w:val="24"/>
                <w:szCs w:val="24"/>
              </w:rPr>
              <w:t xml:space="preserve">unway, provision of additional terminal </w:t>
            </w:r>
            <w:r w:rsidR="00284CFF">
              <w:rPr>
                <w:rFonts w:ascii="Arial" w:hAnsi="Arial" w:cs="Arial"/>
                <w:sz w:val="24"/>
                <w:szCs w:val="24"/>
              </w:rPr>
              <w:t xml:space="preserve">and operational </w:t>
            </w:r>
            <w:r w:rsidR="002B0DAD">
              <w:rPr>
                <w:rFonts w:ascii="Arial" w:hAnsi="Arial" w:cs="Arial"/>
                <w:sz w:val="24"/>
                <w:szCs w:val="24"/>
              </w:rPr>
              <w:t>capacity</w:t>
            </w:r>
            <w:r w:rsidR="00284CFF">
              <w:rPr>
                <w:rFonts w:ascii="Arial" w:hAnsi="Arial" w:cs="Arial"/>
                <w:sz w:val="24"/>
                <w:szCs w:val="24"/>
              </w:rPr>
              <w:t xml:space="preserve">, supporting transport and other physical, blue and green infrastructure works. </w:t>
            </w:r>
          </w:p>
          <w:p w14:paraId="7982C31F" w14:textId="77777777" w:rsidR="00294DD5" w:rsidRDefault="00294DD5" w:rsidP="005E5BA5">
            <w:pPr>
              <w:jc w:val="both"/>
              <w:rPr>
                <w:rFonts w:ascii="Arial" w:hAnsi="Arial" w:cs="Arial"/>
                <w:sz w:val="24"/>
                <w:szCs w:val="24"/>
              </w:rPr>
            </w:pPr>
          </w:p>
          <w:p w14:paraId="509105CF" w14:textId="680FD630" w:rsidR="005E5BA5" w:rsidRDefault="00294DD5" w:rsidP="005E5BA5">
            <w:pPr>
              <w:jc w:val="both"/>
              <w:rPr>
                <w:rFonts w:ascii="Arial" w:hAnsi="Arial" w:cs="Arial"/>
                <w:sz w:val="24"/>
                <w:szCs w:val="24"/>
              </w:rPr>
            </w:pPr>
            <w:r>
              <w:rPr>
                <w:rFonts w:ascii="Arial" w:hAnsi="Arial" w:cs="Arial"/>
                <w:sz w:val="24"/>
                <w:szCs w:val="24"/>
              </w:rPr>
              <w:t xml:space="preserve">This is </w:t>
            </w:r>
            <w:proofErr w:type="spellStart"/>
            <w:r w:rsidR="00284CFF">
              <w:rPr>
                <w:rFonts w:ascii="Arial" w:hAnsi="Arial" w:cs="Arial"/>
                <w:sz w:val="24"/>
                <w:szCs w:val="24"/>
              </w:rPr>
              <w:t>is</w:t>
            </w:r>
            <w:proofErr w:type="spellEnd"/>
            <w:r w:rsidR="00284CFF">
              <w:rPr>
                <w:rFonts w:ascii="Arial" w:hAnsi="Arial" w:cs="Arial"/>
                <w:sz w:val="24"/>
                <w:szCs w:val="24"/>
              </w:rPr>
              <w:t xml:space="preserve"> one of the largest and most comprehensive partnerships of its kind, reflecting a shared recognition that the </w:t>
            </w:r>
            <w:r w:rsidR="00786381">
              <w:rPr>
                <w:rFonts w:ascii="Arial" w:hAnsi="Arial" w:cs="Arial"/>
                <w:sz w:val="24"/>
                <w:szCs w:val="24"/>
              </w:rPr>
              <w:t>airport expansion p</w:t>
            </w:r>
            <w:r w:rsidR="00284CFF">
              <w:rPr>
                <w:rFonts w:ascii="Arial" w:hAnsi="Arial" w:cs="Arial"/>
                <w:sz w:val="24"/>
                <w:szCs w:val="24"/>
              </w:rPr>
              <w:t>roposals will have major implications for a wide area</w:t>
            </w:r>
            <w:r w:rsidR="002B0DAD">
              <w:rPr>
                <w:rFonts w:ascii="Arial" w:hAnsi="Arial" w:cs="Arial"/>
                <w:sz w:val="24"/>
                <w:szCs w:val="24"/>
              </w:rPr>
              <w:t xml:space="preserve"> </w:t>
            </w:r>
            <w:r w:rsidR="00284CFF">
              <w:rPr>
                <w:rFonts w:ascii="Arial" w:hAnsi="Arial" w:cs="Arial"/>
                <w:sz w:val="24"/>
                <w:szCs w:val="24"/>
              </w:rPr>
              <w:t xml:space="preserve">of </w:t>
            </w:r>
            <w:r w:rsidR="00451D33">
              <w:rPr>
                <w:rFonts w:ascii="Arial" w:hAnsi="Arial" w:cs="Arial"/>
                <w:sz w:val="24"/>
                <w:szCs w:val="24"/>
              </w:rPr>
              <w:t>S</w:t>
            </w:r>
            <w:r w:rsidR="00284CFF">
              <w:rPr>
                <w:rFonts w:ascii="Arial" w:hAnsi="Arial" w:cs="Arial"/>
                <w:sz w:val="24"/>
                <w:szCs w:val="24"/>
              </w:rPr>
              <w:t xml:space="preserve">outheast England that already faces significant development pressures, infrastructure strains and deficits and challenges in ensuring and maintaining high quality natural and built environments. These issues manifest themselves in different ways locally, but shared strategic approaches and tools will strengthen local spatial planning and related strategy preparation and implementation through the DCO </w:t>
            </w:r>
            <w:r w:rsidR="004370BF">
              <w:rPr>
                <w:rFonts w:ascii="Arial" w:hAnsi="Arial" w:cs="Arial"/>
                <w:sz w:val="24"/>
                <w:szCs w:val="24"/>
              </w:rPr>
              <w:t xml:space="preserve">and T&amp;CPA </w:t>
            </w:r>
            <w:r w:rsidR="00284CFF">
              <w:rPr>
                <w:rFonts w:ascii="Arial" w:hAnsi="Arial" w:cs="Arial"/>
                <w:sz w:val="24"/>
                <w:szCs w:val="24"/>
              </w:rPr>
              <w:t>process</w:t>
            </w:r>
            <w:r w:rsidR="004370BF">
              <w:rPr>
                <w:rFonts w:ascii="Arial" w:hAnsi="Arial" w:cs="Arial"/>
                <w:sz w:val="24"/>
                <w:szCs w:val="24"/>
              </w:rPr>
              <w:t>es</w:t>
            </w:r>
            <w:r w:rsidR="006B21D6">
              <w:rPr>
                <w:rFonts w:ascii="Arial" w:hAnsi="Arial" w:cs="Arial"/>
                <w:sz w:val="24"/>
                <w:szCs w:val="24"/>
              </w:rPr>
              <w:t xml:space="preserve"> </w:t>
            </w:r>
            <w:r w:rsidR="007D6CBB">
              <w:rPr>
                <w:rFonts w:ascii="Arial" w:hAnsi="Arial" w:cs="Arial"/>
                <w:sz w:val="24"/>
                <w:szCs w:val="24"/>
              </w:rPr>
              <w:t xml:space="preserve">to around 2050; the </w:t>
            </w:r>
            <w:r w:rsidR="00284CFF">
              <w:rPr>
                <w:rFonts w:ascii="Arial" w:hAnsi="Arial" w:cs="Arial"/>
                <w:sz w:val="24"/>
                <w:szCs w:val="24"/>
              </w:rPr>
              <w:t xml:space="preserve">period  required for </w:t>
            </w:r>
            <w:r w:rsidR="009F108F">
              <w:rPr>
                <w:rFonts w:ascii="Arial" w:hAnsi="Arial" w:cs="Arial"/>
                <w:sz w:val="24"/>
                <w:szCs w:val="24"/>
              </w:rPr>
              <w:t xml:space="preserve">expansion </w:t>
            </w:r>
            <w:r w:rsidR="004F7245">
              <w:rPr>
                <w:rFonts w:ascii="Arial" w:hAnsi="Arial" w:cs="Arial"/>
                <w:sz w:val="24"/>
                <w:szCs w:val="24"/>
              </w:rPr>
              <w:t xml:space="preserve">proposed </w:t>
            </w:r>
            <w:r w:rsidR="009F108F">
              <w:rPr>
                <w:rFonts w:ascii="Arial" w:hAnsi="Arial" w:cs="Arial"/>
                <w:sz w:val="24"/>
                <w:szCs w:val="24"/>
              </w:rPr>
              <w:t xml:space="preserve">to reach </w:t>
            </w:r>
            <w:r w:rsidR="007D6CBB">
              <w:rPr>
                <w:rFonts w:ascii="Arial" w:hAnsi="Arial" w:cs="Arial"/>
                <w:sz w:val="24"/>
                <w:szCs w:val="24"/>
              </w:rPr>
              <w:t xml:space="preserve">an </w:t>
            </w:r>
            <w:r w:rsidR="009F108F">
              <w:rPr>
                <w:rFonts w:ascii="Arial" w:hAnsi="Arial" w:cs="Arial"/>
                <w:sz w:val="24"/>
                <w:szCs w:val="24"/>
              </w:rPr>
              <w:t>‘end</w:t>
            </w:r>
            <w:r w:rsidR="007D6CBB">
              <w:rPr>
                <w:rFonts w:ascii="Arial" w:hAnsi="Arial" w:cs="Arial"/>
                <w:sz w:val="24"/>
                <w:szCs w:val="24"/>
              </w:rPr>
              <w:t xml:space="preserve"> </w:t>
            </w:r>
            <w:r w:rsidR="009F108F">
              <w:rPr>
                <w:rFonts w:ascii="Arial" w:hAnsi="Arial" w:cs="Arial"/>
                <w:sz w:val="24"/>
                <w:szCs w:val="24"/>
              </w:rPr>
              <w:t>state’</w:t>
            </w:r>
            <w:r w:rsidR="007D6CBB">
              <w:rPr>
                <w:rFonts w:ascii="Arial" w:hAnsi="Arial" w:cs="Arial"/>
                <w:sz w:val="24"/>
                <w:szCs w:val="24"/>
              </w:rPr>
              <w:t xml:space="preserve">. </w:t>
            </w:r>
            <w:r w:rsidR="00B040F9">
              <w:rPr>
                <w:rFonts w:ascii="Arial" w:hAnsi="Arial" w:cs="Arial"/>
                <w:sz w:val="24"/>
                <w:szCs w:val="24"/>
              </w:rPr>
              <w:t>The JSPF addresses three delivery phases: Now (2020-2018, New 2029-</w:t>
            </w:r>
            <w:r w:rsidR="00047A71">
              <w:rPr>
                <w:rFonts w:ascii="Arial" w:hAnsi="Arial" w:cs="Arial"/>
                <w:sz w:val="24"/>
                <w:szCs w:val="24"/>
              </w:rPr>
              <w:t xml:space="preserve">20 and Next (2036-2050) </w:t>
            </w:r>
            <w:r w:rsidR="00805280">
              <w:rPr>
                <w:rFonts w:ascii="Arial" w:hAnsi="Arial" w:cs="Arial"/>
                <w:sz w:val="24"/>
                <w:szCs w:val="24"/>
              </w:rPr>
              <w:t xml:space="preserve">detailed at </w:t>
            </w:r>
            <w:r w:rsidR="00971B6F">
              <w:rPr>
                <w:rFonts w:ascii="Arial" w:hAnsi="Arial" w:cs="Arial"/>
                <w:sz w:val="24"/>
                <w:szCs w:val="24"/>
              </w:rPr>
              <w:t>Section 1.7 of the JSPF.</w:t>
            </w:r>
            <w:r w:rsidR="00B040F9">
              <w:rPr>
                <w:rFonts w:ascii="Arial" w:hAnsi="Arial" w:cs="Arial"/>
                <w:sz w:val="24"/>
                <w:szCs w:val="24"/>
              </w:rPr>
              <w:t xml:space="preserve"> </w:t>
            </w:r>
            <w:r w:rsidR="0083035D">
              <w:rPr>
                <w:rFonts w:ascii="Arial" w:hAnsi="Arial" w:cs="Arial"/>
                <w:sz w:val="24"/>
                <w:szCs w:val="24"/>
              </w:rPr>
              <w:t>Our ai</w:t>
            </w:r>
            <w:r w:rsidR="00953358">
              <w:rPr>
                <w:rFonts w:ascii="Arial" w:hAnsi="Arial" w:cs="Arial"/>
                <w:sz w:val="24"/>
                <w:szCs w:val="24"/>
              </w:rPr>
              <w:t xml:space="preserve">m is </w:t>
            </w:r>
            <w:proofErr w:type="gramStart"/>
            <w:r w:rsidR="00953358">
              <w:rPr>
                <w:rFonts w:ascii="Arial" w:hAnsi="Arial" w:cs="Arial"/>
                <w:sz w:val="24"/>
                <w:szCs w:val="24"/>
              </w:rPr>
              <w:t xml:space="preserve">to </w:t>
            </w:r>
            <w:r w:rsidR="00284CFF">
              <w:rPr>
                <w:rFonts w:ascii="Arial" w:hAnsi="Arial" w:cs="Arial"/>
                <w:sz w:val="24"/>
                <w:szCs w:val="24"/>
              </w:rPr>
              <w:t xml:space="preserve"> lock</w:t>
            </w:r>
            <w:proofErr w:type="gramEnd"/>
            <w:r w:rsidR="007C56F5">
              <w:rPr>
                <w:rFonts w:ascii="Arial" w:hAnsi="Arial" w:cs="Arial"/>
                <w:sz w:val="24"/>
                <w:szCs w:val="24"/>
              </w:rPr>
              <w:t>-</w:t>
            </w:r>
            <w:r w:rsidR="00284CFF">
              <w:rPr>
                <w:rFonts w:ascii="Arial" w:hAnsi="Arial" w:cs="Arial"/>
                <w:sz w:val="24"/>
                <w:szCs w:val="24"/>
              </w:rPr>
              <w:t xml:space="preserve">in a </w:t>
            </w:r>
            <w:r w:rsidR="006B21D6">
              <w:rPr>
                <w:rFonts w:ascii="Arial" w:hAnsi="Arial" w:cs="Arial"/>
                <w:sz w:val="24"/>
                <w:szCs w:val="24"/>
              </w:rPr>
              <w:t xml:space="preserve">positive </w:t>
            </w:r>
            <w:r w:rsidR="00284CFF">
              <w:rPr>
                <w:rFonts w:ascii="Arial" w:hAnsi="Arial" w:cs="Arial"/>
                <w:sz w:val="24"/>
                <w:szCs w:val="24"/>
              </w:rPr>
              <w:t>legacy that benefits the people and places our members represent.</w:t>
            </w:r>
          </w:p>
          <w:p w14:paraId="0240827C" w14:textId="7FDA8FDB" w:rsidR="00472DAE" w:rsidRDefault="00472DAE" w:rsidP="005E5BA5">
            <w:pPr>
              <w:jc w:val="both"/>
              <w:rPr>
                <w:rFonts w:ascii="Arial" w:hAnsi="Arial" w:cs="Arial"/>
                <w:sz w:val="24"/>
                <w:szCs w:val="24"/>
              </w:rPr>
            </w:pPr>
          </w:p>
          <w:p w14:paraId="7ECDC955" w14:textId="07336740" w:rsidR="00472DAE" w:rsidRDefault="007051E8" w:rsidP="005E5BA5">
            <w:pPr>
              <w:jc w:val="both"/>
              <w:rPr>
                <w:rFonts w:ascii="Arial" w:hAnsi="Arial" w:cs="Arial"/>
                <w:sz w:val="24"/>
                <w:szCs w:val="24"/>
              </w:rPr>
            </w:pPr>
            <w:r>
              <w:rPr>
                <w:rFonts w:ascii="Arial" w:hAnsi="Arial" w:cs="Arial"/>
                <w:sz w:val="24"/>
                <w:szCs w:val="24"/>
              </w:rPr>
              <w:t xml:space="preserve">A </w:t>
            </w:r>
            <w:r w:rsidR="00C86F58">
              <w:rPr>
                <w:rFonts w:ascii="Arial" w:hAnsi="Arial" w:cs="Arial"/>
                <w:sz w:val="24"/>
                <w:szCs w:val="24"/>
              </w:rPr>
              <w:t>p</w:t>
            </w:r>
            <w:r w:rsidR="006E6CE6">
              <w:rPr>
                <w:rFonts w:ascii="Arial" w:hAnsi="Arial" w:cs="Arial"/>
                <w:sz w:val="24"/>
                <w:szCs w:val="24"/>
              </w:rPr>
              <w:t xml:space="preserve">rinciple </w:t>
            </w:r>
            <w:r w:rsidR="00C86F58">
              <w:rPr>
                <w:rFonts w:ascii="Arial" w:hAnsi="Arial" w:cs="Arial"/>
                <w:sz w:val="24"/>
                <w:szCs w:val="24"/>
              </w:rPr>
              <w:t xml:space="preserve">source of </w:t>
            </w:r>
            <w:r w:rsidR="006E6CE6">
              <w:rPr>
                <w:rFonts w:ascii="Arial" w:hAnsi="Arial" w:cs="Arial"/>
                <w:sz w:val="24"/>
                <w:szCs w:val="24"/>
              </w:rPr>
              <w:t>policy gui</w:t>
            </w:r>
            <w:r w:rsidR="00C86F58">
              <w:rPr>
                <w:rFonts w:ascii="Arial" w:hAnsi="Arial" w:cs="Arial"/>
                <w:sz w:val="24"/>
                <w:szCs w:val="24"/>
              </w:rPr>
              <w:t xml:space="preserve">dance </w:t>
            </w:r>
            <w:r w:rsidR="00472DAE">
              <w:rPr>
                <w:rFonts w:ascii="Arial" w:hAnsi="Arial" w:cs="Arial"/>
                <w:sz w:val="24"/>
                <w:szCs w:val="24"/>
              </w:rPr>
              <w:t xml:space="preserve">on the </w:t>
            </w:r>
            <w:r w:rsidR="00C86F58">
              <w:rPr>
                <w:rFonts w:ascii="Arial" w:hAnsi="Arial" w:cs="Arial"/>
                <w:sz w:val="24"/>
                <w:szCs w:val="24"/>
              </w:rPr>
              <w:t xml:space="preserve">determination of </w:t>
            </w:r>
            <w:r w:rsidR="001F1637">
              <w:rPr>
                <w:rFonts w:ascii="Arial" w:hAnsi="Arial" w:cs="Arial"/>
                <w:sz w:val="24"/>
                <w:szCs w:val="24"/>
              </w:rPr>
              <w:t xml:space="preserve">any DCO(s) for </w:t>
            </w:r>
            <w:r>
              <w:rPr>
                <w:rFonts w:ascii="Arial" w:hAnsi="Arial" w:cs="Arial"/>
                <w:sz w:val="24"/>
                <w:szCs w:val="24"/>
              </w:rPr>
              <w:t>airport e</w:t>
            </w:r>
            <w:r w:rsidR="00472DAE">
              <w:rPr>
                <w:rFonts w:ascii="Arial" w:hAnsi="Arial" w:cs="Arial"/>
                <w:sz w:val="24"/>
                <w:szCs w:val="24"/>
              </w:rPr>
              <w:t>xpansion at Heathrow is the Airports National Policy Statement</w:t>
            </w:r>
            <w:r w:rsidR="00ED7FE6">
              <w:rPr>
                <w:rFonts w:ascii="Arial" w:hAnsi="Arial" w:cs="Arial"/>
                <w:sz w:val="24"/>
                <w:szCs w:val="24"/>
              </w:rPr>
              <w:t xml:space="preserve"> (Aviation NPS). However, other NPS’s </w:t>
            </w:r>
            <w:r w:rsidR="00F53A57">
              <w:rPr>
                <w:rFonts w:ascii="Arial" w:hAnsi="Arial" w:cs="Arial"/>
                <w:sz w:val="24"/>
                <w:szCs w:val="24"/>
              </w:rPr>
              <w:t>are material to aspects of the schem</w:t>
            </w:r>
            <w:r w:rsidR="00000487">
              <w:rPr>
                <w:rFonts w:ascii="Arial" w:hAnsi="Arial" w:cs="Arial"/>
                <w:sz w:val="24"/>
                <w:szCs w:val="24"/>
              </w:rPr>
              <w:t>e</w:t>
            </w:r>
            <w:r w:rsidR="00F53A57">
              <w:rPr>
                <w:rFonts w:ascii="Arial" w:hAnsi="Arial" w:cs="Arial"/>
                <w:sz w:val="24"/>
                <w:szCs w:val="24"/>
              </w:rPr>
              <w:t xml:space="preserve">, as </w:t>
            </w:r>
            <w:r w:rsidR="00B70D07">
              <w:rPr>
                <w:rFonts w:ascii="Arial" w:hAnsi="Arial" w:cs="Arial"/>
                <w:sz w:val="24"/>
                <w:szCs w:val="24"/>
              </w:rPr>
              <w:t xml:space="preserve">is </w:t>
            </w:r>
            <w:r w:rsidR="00F53A57">
              <w:rPr>
                <w:rFonts w:ascii="Arial" w:hAnsi="Arial" w:cs="Arial"/>
                <w:sz w:val="24"/>
                <w:szCs w:val="24"/>
              </w:rPr>
              <w:t xml:space="preserve">the </w:t>
            </w:r>
            <w:r w:rsidR="00000487">
              <w:rPr>
                <w:rFonts w:ascii="Arial" w:hAnsi="Arial" w:cs="Arial"/>
                <w:sz w:val="24"/>
                <w:szCs w:val="24"/>
              </w:rPr>
              <w:t xml:space="preserve">National Planning Policy Framework and </w:t>
            </w:r>
            <w:r w:rsidR="00291966">
              <w:rPr>
                <w:rFonts w:ascii="Arial" w:hAnsi="Arial" w:cs="Arial"/>
                <w:sz w:val="24"/>
                <w:szCs w:val="24"/>
              </w:rPr>
              <w:t xml:space="preserve">adopted and emerging Local Plans. </w:t>
            </w:r>
            <w:r w:rsidR="00D24F1C">
              <w:rPr>
                <w:rFonts w:ascii="Arial" w:hAnsi="Arial" w:cs="Arial"/>
                <w:sz w:val="24"/>
                <w:szCs w:val="24"/>
              </w:rPr>
              <w:t xml:space="preserve">The local authority members of the HSPG </w:t>
            </w:r>
            <w:r w:rsidR="005E223F">
              <w:rPr>
                <w:rFonts w:ascii="Arial" w:hAnsi="Arial" w:cs="Arial"/>
                <w:sz w:val="24"/>
                <w:szCs w:val="24"/>
              </w:rPr>
              <w:t xml:space="preserve">believe </w:t>
            </w:r>
            <w:r w:rsidR="00D24F1C">
              <w:rPr>
                <w:rFonts w:ascii="Arial" w:hAnsi="Arial" w:cs="Arial"/>
                <w:sz w:val="24"/>
                <w:szCs w:val="24"/>
              </w:rPr>
              <w:t xml:space="preserve">that </w:t>
            </w:r>
            <w:r w:rsidR="005E223F">
              <w:rPr>
                <w:rFonts w:ascii="Arial" w:hAnsi="Arial" w:cs="Arial"/>
                <w:sz w:val="24"/>
                <w:szCs w:val="24"/>
              </w:rPr>
              <w:t xml:space="preserve">JSPF is also an important material consideration. </w:t>
            </w:r>
            <w:r w:rsidR="00472DAE">
              <w:rPr>
                <w:rFonts w:ascii="Arial" w:hAnsi="Arial" w:cs="Arial"/>
                <w:sz w:val="24"/>
                <w:szCs w:val="24"/>
              </w:rPr>
              <w:t xml:space="preserve">  </w:t>
            </w:r>
          </w:p>
          <w:p w14:paraId="3E61B488" w14:textId="77777777" w:rsidR="00A82DC2" w:rsidRDefault="00A82DC2" w:rsidP="005E5BA5">
            <w:pPr>
              <w:jc w:val="both"/>
              <w:rPr>
                <w:rFonts w:ascii="Arial" w:hAnsi="Arial" w:cs="Arial"/>
                <w:sz w:val="24"/>
                <w:szCs w:val="24"/>
              </w:rPr>
            </w:pPr>
          </w:p>
          <w:p w14:paraId="7BEE9756" w14:textId="3C2490FA" w:rsidR="00C02C38" w:rsidRDefault="00567433" w:rsidP="00567433">
            <w:pPr>
              <w:rPr>
                <w:rFonts w:ascii="Arial" w:hAnsi="Arial" w:cs="Arial"/>
                <w:sz w:val="24"/>
                <w:szCs w:val="24"/>
              </w:rPr>
            </w:pPr>
            <w:r>
              <w:rPr>
                <w:rFonts w:ascii="Arial" w:hAnsi="Arial" w:cs="Arial"/>
                <w:sz w:val="24"/>
                <w:szCs w:val="24"/>
              </w:rPr>
              <w:t xml:space="preserve">The HSPG is not a formal joint committee. The JSPF is not intended to be a </w:t>
            </w:r>
            <w:r w:rsidRPr="009069D1">
              <w:rPr>
                <w:rFonts w:ascii="Arial" w:hAnsi="Arial" w:cs="Arial"/>
                <w:i/>
                <w:sz w:val="24"/>
                <w:szCs w:val="24"/>
              </w:rPr>
              <w:t xml:space="preserve">local </w:t>
            </w:r>
            <w:r w:rsidRPr="001C2D38">
              <w:rPr>
                <w:rFonts w:ascii="Arial" w:hAnsi="Arial" w:cs="Arial"/>
                <w:i/>
                <w:iCs/>
                <w:sz w:val="24"/>
                <w:szCs w:val="24"/>
              </w:rPr>
              <w:t xml:space="preserve">development </w:t>
            </w:r>
            <w:r w:rsidRPr="009069D1">
              <w:rPr>
                <w:rFonts w:ascii="Arial" w:hAnsi="Arial" w:cs="Arial"/>
                <w:i/>
                <w:sz w:val="24"/>
                <w:szCs w:val="24"/>
              </w:rPr>
              <w:t>document</w:t>
            </w:r>
            <w:r>
              <w:rPr>
                <w:rFonts w:ascii="Arial" w:hAnsi="Arial" w:cs="Arial"/>
                <w:sz w:val="24"/>
                <w:szCs w:val="24"/>
              </w:rPr>
              <w:t xml:space="preserve"> (within the terms of section 17 of the Planning and Compulsory Purchase Act 2004</w:t>
            </w:r>
            <w:r w:rsidR="004F7245">
              <w:rPr>
                <w:rFonts w:ascii="Arial" w:hAnsi="Arial" w:cs="Arial"/>
                <w:sz w:val="24"/>
                <w:szCs w:val="24"/>
              </w:rPr>
              <w:t xml:space="preserve"> </w:t>
            </w:r>
            <w:r>
              <w:rPr>
                <w:rFonts w:ascii="Arial" w:hAnsi="Arial" w:cs="Arial"/>
                <w:sz w:val="24"/>
                <w:szCs w:val="24"/>
              </w:rPr>
              <w:t xml:space="preserve">(as amended). But both the JSPF and JEBIS are intended to be a </w:t>
            </w:r>
            <w:r>
              <w:rPr>
                <w:rFonts w:ascii="Arial" w:hAnsi="Arial" w:cs="Arial"/>
                <w:sz w:val="24"/>
                <w:szCs w:val="24"/>
              </w:rPr>
              <w:lastRenderedPageBreak/>
              <w:t xml:space="preserve">resource that can be drawn on by those with formal responsibility for producing statutory development plans and decision making. Given this background, while there is no formal requirement to observe the statutory duty to cooperate under section 33A of the 2004 Act (as amended) or to prepare an SOCG, it has been decided to prepare one as a matter of best practice; to help evidence the rigour of the process for preparing the JSPF and to assist our member authorities in demonstrating compliance with their statutory duties. </w:t>
            </w:r>
          </w:p>
          <w:p w14:paraId="673AD644" w14:textId="77777777" w:rsidR="00C02C38" w:rsidRDefault="00C02C38" w:rsidP="00567433">
            <w:pPr>
              <w:rPr>
                <w:rFonts w:ascii="Arial" w:hAnsi="Arial" w:cs="Arial"/>
                <w:sz w:val="24"/>
                <w:szCs w:val="24"/>
              </w:rPr>
            </w:pPr>
          </w:p>
          <w:p w14:paraId="731C4604" w14:textId="4298F0EA" w:rsidR="00567433" w:rsidRDefault="00567433" w:rsidP="00567433">
            <w:pPr>
              <w:rPr>
                <w:rFonts w:ascii="Arial" w:hAnsi="Arial" w:cs="Arial"/>
                <w:sz w:val="24"/>
                <w:szCs w:val="24"/>
              </w:rPr>
            </w:pPr>
            <w:r>
              <w:rPr>
                <w:rFonts w:ascii="Arial" w:hAnsi="Arial" w:cs="Arial"/>
                <w:sz w:val="24"/>
                <w:szCs w:val="24"/>
              </w:rPr>
              <w:t>Th</w:t>
            </w:r>
            <w:r w:rsidR="00C762EE">
              <w:rPr>
                <w:rFonts w:ascii="Arial" w:hAnsi="Arial" w:cs="Arial"/>
                <w:sz w:val="24"/>
                <w:szCs w:val="24"/>
              </w:rPr>
              <w:t>e JSPF and this</w:t>
            </w:r>
            <w:r>
              <w:rPr>
                <w:rFonts w:ascii="Arial" w:hAnsi="Arial" w:cs="Arial"/>
                <w:sz w:val="24"/>
                <w:szCs w:val="24"/>
              </w:rPr>
              <w:t xml:space="preserve"> </w:t>
            </w:r>
            <w:proofErr w:type="spellStart"/>
            <w:r>
              <w:rPr>
                <w:rFonts w:ascii="Arial" w:hAnsi="Arial" w:cs="Arial"/>
                <w:sz w:val="24"/>
                <w:szCs w:val="24"/>
              </w:rPr>
              <w:t>SoCG</w:t>
            </w:r>
            <w:proofErr w:type="spellEnd"/>
            <w:r>
              <w:rPr>
                <w:rFonts w:ascii="Arial" w:hAnsi="Arial" w:cs="Arial"/>
                <w:sz w:val="24"/>
                <w:szCs w:val="24"/>
              </w:rPr>
              <w:t xml:space="preserve"> ha</w:t>
            </w:r>
            <w:r w:rsidR="00C762EE">
              <w:rPr>
                <w:rFonts w:ascii="Arial" w:hAnsi="Arial" w:cs="Arial"/>
                <w:sz w:val="24"/>
                <w:szCs w:val="24"/>
              </w:rPr>
              <w:t>ve</w:t>
            </w:r>
            <w:r>
              <w:rPr>
                <w:rFonts w:ascii="Arial" w:hAnsi="Arial" w:cs="Arial"/>
                <w:sz w:val="24"/>
                <w:szCs w:val="24"/>
              </w:rPr>
              <w:t xml:space="preserve">  been prepared with regard to relevant national policies, guidance and best practice in relation to the use of </w:t>
            </w:r>
            <w:proofErr w:type="spellStart"/>
            <w:r>
              <w:rPr>
                <w:rFonts w:ascii="Arial" w:hAnsi="Arial" w:cs="Arial"/>
                <w:sz w:val="24"/>
                <w:szCs w:val="24"/>
              </w:rPr>
              <w:t>SoCG</w:t>
            </w:r>
            <w:proofErr w:type="spellEnd"/>
            <w:r>
              <w:rPr>
                <w:rFonts w:ascii="Arial" w:hAnsi="Arial" w:cs="Arial"/>
                <w:sz w:val="24"/>
                <w:szCs w:val="24"/>
              </w:rPr>
              <w:t xml:space="preserve"> in joint strategic spatial planning, cross-boundary planning and collaboration in development plan making (duty to cooperate) and nationally significant infrastructure.  </w:t>
            </w:r>
          </w:p>
          <w:p w14:paraId="09D00BE1" w14:textId="77777777" w:rsidR="00567433" w:rsidRDefault="00567433" w:rsidP="005E5BA5">
            <w:pPr>
              <w:jc w:val="both"/>
              <w:rPr>
                <w:rFonts w:ascii="Arial" w:hAnsi="Arial" w:cs="Arial"/>
                <w:sz w:val="24"/>
                <w:szCs w:val="24"/>
              </w:rPr>
            </w:pPr>
          </w:p>
          <w:p w14:paraId="5756046B" w14:textId="00DBDCE6" w:rsidR="00F21F02" w:rsidRDefault="00054792" w:rsidP="005E5BA5">
            <w:pPr>
              <w:jc w:val="both"/>
              <w:rPr>
                <w:rFonts w:ascii="Arial" w:hAnsi="Arial" w:cs="Arial"/>
                <w:sz w:val="24"/>
                <w:szCs w:val="24"/>
              </w:rPr>
            </w:pPr>
            <w:r>
              <w:rPr>
                <w:rFonts w:ascii="Arial" w:hAnsi="Arial" w:cs="Arial"/>
                <w:sz w:val="24"/>
                <w:szCs w:val="24"/>
              </w:rPr>
              <w:t xml:space="preserve">The JSPF </w:t>
            </w:r>
            <w:r w:rsidR="005E5BA5">
              <w:rPr>
                <w:rFonts w:ascii="Arial" w:hAnsi="Arial" w:cs="Arial"/>
                <w:sz w:val="24"/>
                <w:szCs w:val="24"/>
              </w:rPr>
              <w:t xml:space="preserve">is a ‘living document’ which will be updated as required; in particular the HSPG </w:t>
            </w:r>
            <w:r w:rsidR="006963D3">
              <w:rPr>
                <w:rFonts w:ascii="Arial" w:hAnsi="Arial" w:cs="Arial"/>
                <w:sz w:val="24"/>
                <w:szCs w:val="24"/>
              </w:rPr>
              <w:t>anticipate the need to jointly comm</w:t>
            </w:r>
            <w:r w:rsidR="00196F9A">
              <w:rPr>
                <w:rFonts w:ascii="Arial" w:hAnsi="Arial" w:cs="Arial"/>
                <w:sz w:val="24"/>
                <w:szCs w:val="24"/>
              </w:rPr>
              <w:t xml:space="preserve">ission further evidence studies, to </w:t>
            </w:r>
            <w:r w:rsidR="005E5BA5">
              <w:rPr>
                <w:rFonts w:ascii="Arial" w:hAnsi="Arial" w:cs="Arial"/>
                <w:sz w:val="24"/>
                <w:szCs w:val="24"/>
              </w:rPr>
              <w:t xml:space="preserve">produce </w:t>
            </w:r>
            <w:proofErr w:type="gramStart"/>
            <w:r w:rsidR="005E5BA5">
              <w:rPr>
                <w:rFonts w:ascii="Arial" w:hAnsi="Arial" w:cs="Arial"/>
                <w:sz w:val="24"/>
                <w:szCs w:val="24"/>
              </w:rPr>
              <w:t xml:space="preserve">further </w:t>
            </w:r>
            <w:r w:rsidR="006963D3">
              <w:rPr>
                <w:rFonts w:ascii="Arial" w:hAnsi="Arial" w:cs="Arial"/>
                <w:sz w:val="24"/>
                <w:szCs w:val="24"/>
              </w:rPr>
              <w:t xml:space="preserve"> </w:t>
            </w:r>
            <w:r w:rsidR="005E5BA5">
              <w:rPr>
                <w:rFonts w:ascii="Arial" w:hAnsi="Arial" w:cs="Arial"/>
                <w:sz w:val="24"/>
                <w:szCs w:val="24"/>
              </w:rPr>
              <w:t>‘</w:t>
            </w:r>
            <w:proofErr w:type="gramEnd"/>
            <w:r w:rsidR="005E5BA5">
              <w:rPr>
                <w:rFonts w:ascii="Arial" w:hAnsi="Arial" w:cs="Arial"/>
                <w:sz w:val="24"/>
                <w:szCs w:val="24"/>
              </w:rPr>
              <w:t>daughter’ documents focussing on detailed aspects</w:t>
            </w:r>
            <w:r w:rsidR="00196F9A">
              <w:rPr>
                <w:rFonts w:ascii="Arial" w:hAnsi="Arial" w:cs="Arial"/>
                <w:sz w:val="24"/>
                <w:szCs w:val="24"/>
              </w:rPr>
              <w:t xml:space="preserve">, and for </w:t>
            </w:r>
            <w:r w:rsidR="005E5BA5">
              <w:rPr>
                <w:rFonts w:ascii="Arial" w:hAnsi="Arial" w:cs="Arial"/>
                <w:sz w:val="24"/>
                <w:szCs w:val="24"/>
              </w:rPr>
              <w:t>future reviews of the JSPF</w:t>
            </w:r>
            <w:r w:rsidR="00017DB1">
              <w:rPr>
                <w:rFonts w:ascii="Arial" w:hAnsi="Arial" w:cs="Arial"/>
                <w:sz w:val="24"/>
                <w:szCs w:val="24"/>
              </w:rPr>
              <w:t xml:space="preserve">. </w:t>
            </w:r>
            <w:r w:rsidR="00C53290">
              <w:rPr>
                <w:rFonts w:ascii="Arial" w:hAnsi="Arial" w:cs="Arial"/>
                <w:sz w:val="24"/>
                <w:szCs w:val="24"/>
              </w:rPr>
              <w:t xml:space="preserve">This will be useful in preparation </w:t>
            </w:r>
            <w:proofErr w:type="gramStart"/>
            <w:r w:rsidR="00C53290">
              <w:rPr>
                <w:rFonts w:ascii="Arial" w:hAnsi="Arial" w:cs="Arial"/>
                <w:sz w:val="24"/>
                <w:szCs w:val="24"/>
              </w:rPr>
              <w:t xml:space="preserve">of </w:t>
            </w:r>
            <w:r w:rsidR="005E5BA5">
              <w:rPr>
                <w:rFonts w:ascii="Arial" w:hAnsi="Arial" w:cs="Arial"/>
                <w:sz w:val="24"/>
                <w:szCs w:val="24"/>
              </w:rPr>
              <w:t xml:space="preserve"> joint</w:t>
            </w:r>
            <w:r w:rsidR="00F36B6C">
              <w:rPr>
                <w:rFonts w:ascii="Arial" w:hAnsi="Arial" w:cs="Arial"/>
                <w:sz w:val="24"/>
                <w:szCs w:val="24"/>
              </w:rPr>
              <w:t>ly</w:t>
            </w:r>
            <w:proofErr w:type="gramEnd"/>
            <w:r w:rsidR="00F36B6C">
              <w:rPr>
                <w:rFonts w:ascii="Arial" w:hAnsi="Arial" w:cs="Arial"/>
                <w:sz w:val="24"/>
                <w:szCs w:val="24"/>
              </w:rPr>
              <w:t xml:space="preserve"> prepared </w:t>
            </w:r>
            <w:r w:rsidR="005E5BA5">
              <w:rPr>
                <w:rFonts w:ascii="Arial" w:hAnsi="Arial" w:cs="Arial"/>
                <w:sz w:val="24"/>
                <w:szCs w:val="24"/>
              </w:rPr>
              <w:t>Local Impact Statement</w:t>
            </w:r>
            <w:r w:rsidR="00F36B6C">
              <w:rPr>
                <w:rFonts w:ascii="Arial" w:hAnsi="Arial" w:cs="Arial"/>
                <w:sz w:val="24"/>
                <w:szCs w:val="24"/>
              </w:rPr>
              <w:t>s</w:t>
            </w:r>
            <w:r w:rsidR="005E5BA5">
              <w:rPr>
                <w:rFonts w:ascii="Arial" w:hAnsi="Arial" w:cs="Arial"/>
                <w:sz w:val="24"/>
                <w:szCs w:val="24"/>
              </w:rPr>
              <w:t xml:space="preserve"> and submissions in response to emerging DCO applications for </w:t>
            </w:r>
            <w:r w:rsidR="00816F50">
              <w:rPr>
                <w:rFonts w:ascii="Arial" w:hAnsi="Arial" w:cs="Arial"/>
                <w:sz w:val="24"/>
                <w:szCs w:val="24"/>
              </w:rPr>
              <w:t>NSIP</w:t>
            </w:r>
            <w:r w:rsidR="000647FD">
              <w:rPr>
                <w:rFonts w:ascii="Arial" w:hAnsi="Arial" w:cs="Arial"/>
                <w:sz w:val="24"/>
                <w:szCs w:val="24"/>
              </w:rPr>
              <w:t xml:space="preserve"> and AD p</w:t>
            </w:r>
            <w:r w:rsidR="00816F50">
              <w:rPr>
                <w:rFonts w:ascii="Arial" w:hAnsi="Arial" w:cs="Arial"/>
                <w:sz w:val="24"/>
                <w:szCs w:val="24"/>
              </w:rPr>
              <w:t xml:space="preserve">rojects to deliver </w:t>
            </w:r>
            <w:r w:rsidR="005E5BA5">
              <w:rPr>
                <w:rFonts w:ascii="Arial" w:hAnsi="Arial" w:cs="Arial"/>
                <w:sz w:val="24"/>
                <w:szCs w:val="24"/>
              </w:rPr>
              <w:t xml:space="preserve">the expansion of Heathrow Airport.  </w:t>
            </w:r>
          </w:p>
          <w:p w14:paraId="4EE00814" w14:textId="77777777" w:rsidR="00F21F02" w:rsidRDefault="00F21F02" w:rsidP="005E5BA5">
            <w:pPr>
              <w:jc w:val="both"/>
              <w:rPr>
                <w:rFonts w:ascii="Arial" w:hAnsi="Arial" w:cs="Arial"/>
                <w:sz w:val="24"/>
                <w:szCs w:val="24"/>
              </w:rPr>
            </w:pPr>
          </w:p>
          <w:p w14:paraId="6698BAAD" w14:textId="19F45EA8" w:rsidR="005E5BA5" w:rsidRDefault="00C02C38" w:rsidP="005E5BA5">
            <w:pPr>
              <w:jc w:val="both"/>
              <w:rPr>
                <w:rFonts w:ascii="Arial" w:hAnsi="Arial" w:cs="Arial"/>
                <w:sz w:val="24"/>
                <w:szCs w:val="24"/>
              </w:rPr>
            </w:pPr>
            <w:r>
              <w:rPr>
                <w:rFonts w:ascii="Arial" w:hAnsi="Arial" w:cs="Arial"/>
                <w:sz w:val="24"/>
                <w:szCs w:val="24"/>
              </w:rPr>
              <w:t xml:space="preserve">This first iteration of the JSPF is written with an emphasis on Priority Actions which include further joint working with partners and stakeholders to resolve issues, some of which are identified in this </w:t>
            </w:r>
            <w:proofErr w:type="spellStart"/>
            <w:r>
              <w:rPr>
                <w:rFonts w:ascii="Arial" w:hAnsi="Arial" w:cs="Arial"/>
                <w:sz w:val="24"/>
                <w:szCs w:val="24"/>
              </w:rPr>
              <w:t>SoCG</w:t>
            </w:r>
            <w:proofErr w:type="spellEnd"/>
            <w:r>
              <w:rPr>
                <w:rFonts w:ascii="Arial" w:hAnsi="Arial" w:cs="Arial"/>
                <w:sz w:val="24"/>
                <w:szCs w:val="24"/>
              </w:rPr>
              <w:t>.</w:t>
            </w:r>
            <w:r w:rsidR="006D23C5">
              <w:rPr>
                <w:rFonts w:ascii="Arial" w:hAnsi="Arial" w:cs="Arial"/>
                <w:sz w:val="24"/>
                <w:szCs w:val="24"/>
              </w:rPr>
              <w:t xml:space="preserve"> </w:t>
            </w:r>
          </w:p>
          <w:p w14:paraId="4D14EA9A" w14:textId="77777777" w:rsidR="00A82DC2" w:rsidRDefault="00A82DC2" w:rsidP="005E5BA5">
            <w:pPr>
              <w:rPr>
                <w:rFonts w:ascii="Arial" w:hAnsi="Arial" w:cs="Arial"/>
                <w:sz w:val="24"/>
                <w:szCs w:val="24"/>
              </w:rPr>
            </w:pPr>
          </w:p>
          <w:p w14:paraId="5232E333" w14:textId="4971EE98" w:rsidR="005E5BA5" w:rsidRDefault="005E5BA5" w:rsidP="005E5BA5">
            <w:pPr>
              <w:jc w:val="both"/>
              <w:rPr>
                <w:rFonts w:ascii="Arial" w:hAnsi="Arial" w:cs="Arial"/>
                <w:sz w:val="24"/>
                <w:szCs w:val="24"/>
              </w:rPr>
            </w:pPr>
            <w:r>
              <w:rPr>
                <w:rFonts w:ascii="Arial" w:hAnsi="Arial" w:cs="Arial"/>
                <w:sz w:val="24"/>
                <w:szCs w:val="24"/>
              </w:rPr>
              <w:t xml:space="preserve">The governance and organisation of the Heathrow Strategic Planning Group HSPG) is addressed under Section 2. </w:t>
            </w:r>
          </w:p>
          <w:p w14:paraId="32DB20CD" w14:textId="1B861B50" w:rsidR="00FC4E6F" w:rsidRDefault="00FC4E6F" w:rsidP="005E5BA5">
            <w:pPr>
              <w:jc w:val="both"/>
              <w:rPr>
                <w:rFonts w:ascii="Arial" w:hAnsi="Arial" w:cs="Arial"/>
                <w:sz w:val="24"/>
                <w:szCs w:val="24"/>
              </w:rPr>
            </w:pPr>
          </w:p>
          <w:p w14:paraId="2A84AEEE" w14:textId="0C96D9E2" w:rsidR="00CD009C" w:rsidRPr="009069D1" w:rsidRDefault="00FC4E6F" w:rsidP="005E5BA5">
            <w:pPr>
              <w:jc w:val="both"/>
              <w:rPr>
                <w:rFonts w:ascii="Arial" w:hAnsi="Arial" w:cs="Arial"/>
                <w:b/>
                <w:bCs/>
                <w:sz w:val="24"/>
                <w:szCs w:val="24"/>
              </w:rPr>
            </w:pPr>
            <w:r w:rsidRPr="009069D1">
              <w:rPr>
                <w:rFonts w:ascii="Arial" w:hAnsi="Arial" w:cs="Arial"/>
                <w:b/>
                <w:bCs/>
                <w:sz w:val="24"/>
                <w:szCs w:val="24"/>
              </w:rPr>
              <w:t xml:space="preserve">In the event the </w:t>
            </w:r>
            <w:r w:rsidR="00CD009C" w:rsidRPr="009069D1">
              <w:rPr>
                <w:rFonts w:ascii="Arial" w:hAnsi="Arial" w:cs="Arial"/>
                <w:b/>
                <w:bCs/>
                <w:sz w:val="24"/>
                <w:szCs w:val="24"/>
              </w:rPr>
              <w:t xml:space="preserve">Northwest Runway scheme does not </w:t>
            </w:r>
            <w:proofErr w:type="gramStart"/>
            <w:r w:rsidR="00CD009C" w:rsidRPr="009069D1">
              <w:rPr>
                <w:rFonts w:ascii="Arial" w:hAnsi="Arial" w:cs="Arial"/>
                <w:b/>
                <w:bCs/>
                <w:sz w:val="24"/>
                <w:szCs w:val="24"/>
              </w:rPr>
              <w:t>proceed</w:t>
            </w:r>
            <w:r w:rsidR="009C3506">
              <w:rPr>
                <w:rFonts w:ascii="Arial" w:hAnsi="Arial" w:cs="Arial"/>
                <w:b/>
                <w:bCs/>
                <w:sz w:val="24"/>
                <w:szCs w:val="24"/>
              </w:rPr>
              <w:t>?</w:t>
            </w:r>
            <w:proofErr w:type="gramEnd"/>
          </w:p>
          <w:p w14:paraId="56A6EC95" w14:textId="77777777" w:rsidR="00CD009C" w:rsidRDefault="00CD009C" w:rsidP="005E5BA5">
            <w:pPr>
              <w:jc w:val="both"/>
              <w:rPr>
                <w:rFonts w:ascii="Arial" w:hAnsi="Arial" w:cs="Arial"/>
                <w:sz w:val="24"/>
                <w:szCs w:val="24"/>
              </w:rPr>
            </w:pPr>
          </w:p>
          <w:p w14:paraId="02D28071" w14:textId="3184ED97" w:rsidR="00FC4E6F" w:rsidRDefault="0051728B" w:rsidP="005E5BA5">
            <w:pPr>
              <w:jc w:val="both"/>
              <w:rPr>
                <w:rFonts w:ascii="Arial" w:hAnsi="Arial" w:cs="Arial"/>
                <w:sz w:val="24"/>
                <w:szCs w:val="24"/>
              </w:rPr>
            </w:pPr>
            <w:r>
              <w:rPr>
                <w:rFonts w:ascii="Arial" w:hAnsi="Arial" w:cs="Arial"/>
                <w:sz w:val="24"/>
                <w:szCs w:val="24"/>
              </w:rPr>
              <w:t xml:space="preserve">In this event </w:t>
            </w:r>
            <w:r w:rsidR="000D31D5">
              <w:rPr>
                <w:rFonts w:ascii="Arial" w:hAnsi="Arial" w:cs="Arial"/>
                <w:sz w:val="24"/>
                <w:szCs w:val="24"/>
              </w:rPr>
              <w:t xml:space="preserve">HSPG members will need </w:t>
            </w:r>
            <w:r w:rsidR="009C3506">
              <w:rPr>
                <w:rFonts w:ascii="Arial" w:hAnsi="Arial" w:cs="Arial"/>
                <w:sz w:val="24"/>
                <w:szCs w:val="24"/>
              </w:rPr>
              <w:t xml:space="preserve">to consider </w:t>
            </w:r>
            <w:r w:rsidR="000915C6">
              <w:rPr>
                <w:rFonts w:ascii="Arial" w:hAnsi="Arial" w:cs="Arial"/>
                <w:sz w:val="24"/>
                <w:szCs w:val="24"/>
              </w:rPr>
              <w:t>the situation</w:t>
            </w:r>
            <w:r w:rsidR="00242640">
              <w:rPr>
                <w:rFonts w:ascii="Arial" w:hAnsi="Arial" w:cs="Arial"/>
                <w:sz w:val="24"/>
                <w:szCs w:val="24"/>
              </w:rPr>
              <w:t xml:space="preserve">, </w:t>
            </w:r>
            <w:r w:rsidR="009C3506">
              <w:rPr>
                <w:rFonts w:ascii="Arial" w:hAnsi="Arial" w:cs="Arial"/>
                <w:sz w:val="24"/>
                <w:szCs w:val="24"/>
              </w:rPr>
              <w:t xml:space="preserve">weighing factors </w:t>
            </w:r>
            <w:r w:rsidR="00242640">
              <w:rPr>
                <w:rFonts w:ascii="Arial" w:hAnsi="Arial" w:cs="Arial"/>
                <w:sz w:val="24"/>
                <w:szCs w:val="24"/>
              </w:rPr>
              <w:t xml:space="preserve">including the likelihood and scale of some level of expansion at the airport </w:t>
            </w:r>
            <w:r w:rsidR="009C3506">
              <w:rPr>
                <w:rFonts w:ascii="Arial" w:hAnsi="Arial" w:cs="Arial"/>
                <w:sz w:val="24"/>
                <w:szCs w:val="24"/>
              </w:rPr>
              <w:t>regardless</w:t>
            </w:r>
            <w:r w:rsidR="000E20BC">
              <w:rPr>
                <w:rFonts w:ascii="Arial" w:hAnsi="Arial" w:cs="Arial"/>
                <w:sz w:val="24"/>
                <w:szCs w:val="24"/>
              </w:rPr>
              <w:t xml:space="preserve">, </w:t>
            </w:r>
            <w:r w:rsidR="00BF4500">
              <w:rPr>
                <w:rFonts w:ascii="Arial" w:hAnsi="Arial" w:cs="Arial"/>
                <w:sz w:val="24"/>
                <w:szCs w:val="24"/>
              </w:rPr>
              <w:t xml:space="preserve">the </w:t>
            </w:r>
            <w:r w:rsidR="00891778">
              <w:rPr>
                <w:rFonts w:ascii="Arial" w:hAnsi="Arial" w:cs="Arial"/>
                <w:sz w:val="24"/>
                <w:szCs w:val="24"/>
              </w:rPr>
              <w:t xml:space="preserve">proposed </w:t>
            </w:r>
            <w:r w:rsidR="00BF4500">
              <w:rPr>
                <w:rFonts w:ascii="Arial" w:hAnsi="Arial" w:cs="Arial"/>
                <w:sz w:val="24"/>
                <w:szCs w:val="24"/>
              </w:rPr>
              <w:t xml:space="preserve">engagement of the Mayor of London </w:t>
            </w:r>
            <w:r w:rsidR="007A393C">
              <w:rPr>
                <w:rFonts w:ascii="Arial" w:hAnsi="Arial" w:cs="Arial"/>
                <w:sz w:val="24"/>
                <w:szCs w:val="24"/>
              </w:rPr>
              <w:t xml:space="preserve">with </w:t>
            </w:r>
            <w:r w:rsidR="00891778">
              <w:rPr>
                <w:rFonts w:ascii="Arial" w:hAnsi="Arial" w:cs="Arial"/>
                <w:sz w:val="24"/>
                <w:szCs w:val="24"/>
              </w:rPr>
              <w:t xml:space="preserve">neighbouring </w:t>
            </w:r>
            <w:r w:rsidR="00D973D7">
              <w:rPr>
                <w:rFonts w:ascii="Arial" w:hAnsi="Arial" w:cs="Arial"/>
                <w:sz w:val="24"/>
                <w:szCs w:val="24"/>
              </w:rPr>
              <w:t>authorities</w:t>
            </w:r>
            <w:r w:rsidR="000E20BC">
              <w:rPr>
                <w:rFonts w:ascii="Arial" w:hAnsi="Arial" w:cs="Arial"/>
                <w:sz w:val="24"/>
                <w:szCs w:val="24"/>
              </w:rPr>
              <w:t xml:space="preserve">, and action necessary to </w:t>
            </w:r>
            <w:r w:rsidR="006A711B">
              <w:rPr>
                <w:rFonts w:ascii="Arial" w:hAnsi="Arial" w:cs="Arial"/>
                <w:sz w:val="24"/>
                <w:szCs w:val="24"/>
              </w:rPr>
              <w:t>achieve Net Zero Carbon by 2050</w:t>
            </w:r>
            <w:r w:rsidR="00891778">
              <w:rPr>
                <w:rFonts w:ascii="Arial" w:hAnsi="Arial" w:cs="Arial"/>
                <w:sz w:val="24"/>
                <w:szCs w:val="24"/>
              </w:rPr>
              <w:t>.</w:t>
            </w:r>
          </w:p>
          <w:p w14:paraId="2E2C766F" w14:textId="7AC85AC2" w:rsidR="00D235C5" w:rsidRDefault="00D235C5" w:rsidP="005E5BA5">
            <w:pPr>
              <w:jc w:val="both"/>
              <w:rPr>
                <w:rFonts w:ascii="Arial" w:hAnsi="Arial" w:cs="Arial"/>
                <w:sz w:val="24"/>
                <w:szCs w:val="24"/>
              </w:rPr>
            </w:pPr>
          </w:p>
          <w:p w14:paraId="1E4096F3" w14:textId="77777777" w:rsidR="00777724" w:rsidRDefault="00D235C5" w:rsidP="005E5BA5">
            <w:pPr>
              <w:jc w:val="both"/>
              <w:rPr>
                <w:rFonts w:ascii="Arial" w:hAnsi="Arial" w:cs="Arial"/>
                <w:sz w:val="24"/>
                <w:szCs w:val="24"/>
              </w:rPr>
            </w:pPr>
            <w:r>
              <w:rPr>
                <w:rFonts w:ascii="Arial" w:hAnsi="Arial" w:cs="Arial"/>
                <w:sz w:val="24"/>
                <w:szCs w:val="24"/>
              </w:rPr>
              <w:t xml:space="preserve">However, the HSPG has proven to be a most useful new form of partnership </w:t>
            </w:r>
            <w:r w:rsidR="00162FD3">
              <w:rPr>
                <w:rFonts w:ascii="Arial" w:hAnsi="Arial" w:cs="Arial"/>
                <w:sz w:val="24"/>
                <w:szCs w:val="24"/>
              </w:rPr>
              <w:t xml:space="preserve">for collaboration and joint strategic planning </w:t>
            </w:r>
            <w:r w:rsidR="00821DD4">
              <w:rPr>
                <w:rFonts w:ascii="Arial" w:hAnsi="Arial" w:cs="Arial"/>
                <w:sz w:val="24"/>
                <w:szCs w:val="24"/>
              </w:rPr>
              <w:t xml:space="preserve">of </w:t>
            </w:r>
            <w:r w:rsidR="00760323">
              <w:rPr>
                <w:rFonts w:ascii="Arial" w:hAnsi="Arial" w:cs="Arial"/>
                <w:sz w:val="24"/>
                <w:szCs w:val="24"/>
              </w:rPr>
              <w:t>a</w:t>
            </w:r>
            <w:r w:rsidR="00821DD4">
              <w:rPr>
                <w:rFonts w:ascii="Arial" w:hAnsi="Arial" w:cs="Arial"/>
                <w:sz w:val="24"/>
                <w:szCs w:val="24"/>
              </w:rPr>
              <w:t xml:space="preserve"> functional economic </w:t>
            </w:r>
            <w:r w:rsidR="00760323">
              <w:rPr>
                <w:rFonts w:ascii="Arial" w:hAnsi="Arial" w:cs="Arial"/>
                <w:sz w:val="24"/>
                <w:szCs w:val="24"/>
              </w:rPr>
              <w:t>area where many concerns and opportunities are shared</w:t>
            </w:r>
            <w:r w:rsidR="00160F85">
              <w:rPr>
                <w:rFonts w:ascii="Arial" w:hAnsi="Arial" w:cs="Arial"/>
                <w:sz w:val="24"/>
                <w:szCs w:val="24"/>
              </w:rPr>
              <w:t xml:space="preserve"> including </w:t>
            </w:r>
            <w:r w:rsidR="00777724">
              <w:rPr>
                <w:rFonts w:ascii="Arial" w:hAnsi="Arial" w:cs="Arial"/>
                <w:sz w:val="24"/>
                <w:szCs w:val="24"/>
              </w:rPr>
              <w:t>Green Belt</w:t>
            </w:r>
            <w:r w:rsidR="00760323">
              <w:rPr>
                <w:rFonts w:ascii="Arial" w:hAnsi="Arial" w:cs="Arial"/>
                <w:sz w:val="24"/>
                <w:szCs w:val="24"/>
              </w:rPr>
              <w:t xml:space="preserve">. </w:t>
            </w:r>
          </w:p>
          <w:p w14:paraId="22B42AE7" w14:textId="77777777" w:rsidR="00777724" w:rsidRDefault="00777724" w:rsidP="005E5BA5">
            <w:pPr>
              <w:jc w:val="both"/>
              <w:rPr>
                <w:rFonts w:ascii="Arial" w:hAnsi="Arial" w:cs="Arial"/>
                <w:sz w:val="24"/>
                <w:szCs w:val="24"/>
              </w:rPr>
            </w:pPr>
          </w:p>
          <w:p w14:paraId="13847F05" w14:textId="50086122" w:rsidR="005E5BA5" w:rsidRDefault="00761A80" w:rsidP="00A664FA">
            <w:pPr>
              <w:rPr>
                <w:rFonts w:ascii="Arial" w:hAnsi="Arial" w:cs="Arial"/>
                <w:sz w:val="24"/>
                <w:szCs w:val="24"/>
              </w:rPr>
            </w:pPr>
            <w:r>
              <w:rPr>
                <w:rFonts w:ascii="Arial" w:hAnsi="Arial" w:cs="Arial"/>
                <w:sz w:val="24"/>
                <w:szCs w:val="24"/>
              </w:rPr>
              <w:t xml:space="preserve">Members </w:t>
            </w:r>
            <w:r w:rsidR="008422FB">
              <w:rPr>
                <w:rFonts w:ascii="Arial" w:hAnsi="Arial" w:cs="Arial"/>
                <w:sz w:val="24"/>
                <w:szCs w:val="24"/>
              </w:rPr>
              <w:t>consider that t</w:t>
            </w:r>
            <w:r w:rsidR="005F2446">
              <w:rPr>
                <w:rFonts w:ascii="Arial" w:hAnsi="Arial" w:cs="Arial"/>
                <w:sz w:val="24"/>
                <w:szCs w:val="24"/>
              </w:rPr>
              <w:t xml:space="preserve">here is </w:t>
            </w:r>
            <w:r w:rsidR="00BC31D2">
              <w:rPr>
                <w:rFonts w:ascii="Arial" w:hAnsi="Arial" w:cs="Arial"/>
                <w:sz w:val="24"/>
                <w:szCs w:val="24"/>
              </w:rPr>
              <w:t xml:space="preserve">a </w:t>
            </w:r>
            <w:r w:rsidR="008422FB">
              <w:rPr>
                <w:rFonts w:ascii="Arial" w:hAnsi="Arial" w:cs="Arial"/>
                <w:sz w:val="24"/>
                <w:szCs w:val="24"/>
              </w:rPr>
              <w:t>g</w:t>
            </w:r>
            <w:r w:rsidR="006A3E73">
              <w:rPr>
                <w:rFonts w:ascii="Arial" w:hAnsi="Arial" w:cs="Arial"/>
                <w:sz w:val="24"/>
                <w:szCs w:val="24"/>
              </w:rPr>
              <w:t xml:space="preserve">ood </w:t>
            </w:r>
            <w:r w:rsidR="00BC31D2">
              <w:rPr>
                <w:rFonts w:ascii="Arial" w:hAnsi="Arial" w:cs="Arial"/>
                <w:sz w:val="24"/>
                <w:szCs w:val="24"/>
              </w:rPr>
              <w:t>case to for continuing</w:t>
            </w:r>
            <w:r w:rsidR="006F0538">
              <w:rPr>
                <w:rFonts w:ascii="Arial" w:hAnsi="Arial" w:cs="Arial"/>
                <w:sz w:val="24"/>
                <w:szCs w:val="24"/>
              </w:rPr>
              <w:t xml:space="preserve"> with this this initia</w:t>
            </w:r>
            <w:r w:rsidR="00141C15">
              <w:rPr>
                <w:rFonts w:ascii="Arial" w:hAnsi="Arial" w:cs="Arial"/>
                <w:sz w:val="24"/>
                <w:szCs w:val="24"/>
              </w:rPr>
              <w:t>tiv</w:t>
            </w:r>
            <w:r w:rsidR="006F0538">
              <w:rPr>
                <w:rFonts w:ascii="Arial" w:hAnsi="Arial" w:cs="Arial"/>
                <w:sz w:val="24"/>
                <w:szCs w:val="24"/>
              </w:rPr>
              <w:t xml:space="preserve">e as part of the </w:t>
            </w:r>
            <w:r w:rsidR="00A664FA">
              <w:rPr>
                <w:rFonts w:ascii="Arial" w:hAnsi="Arial" w:cs="Arial"/>
                <w:sz w:val="24"/>
                <w:szCs w:val="24"/>
              </w:rPr>
              <w:t xml:space="preserve">required Duty to Cooperate. </w:t>
            </w:r>
          </w:p>
          <w:p w14:paraId="27A50F04" w14:textId="795D8356" w:rsidR="00141C15" w:rsidRDefault="00141C15" w:rsidP="00A664FA">
            <w:pPr>
              <w:rPr>
                <w:rFonts w:ascii="Arial" w:hAnsi="Arial" w:cs="Arial"/>
                <w:b/>
                <w:bCs/>
                <w:sz w:val="28"/>
                <w:szCs w:val="28"/>
              </w:rPr>
            </w:pPr>
          </w:p>
        </w:tc>
      </w:tr>
    </w:tbl>
    <w:p w14:paraId="2CE7E746" w14:textId="75478342" w:rsidR="001C254B" w:rsidRDefault="001C254B">
      <w:pPr>
        <w:rPr>
          <w:rFonts w:ascii="Arial" w:hAnsi="Arial" w:cs="Arial"/>
          <w:b/>
          <w:bCs/>
          <w:sz w:val="28"/>
          <w:szCs w:val="28"/>
        </w:rPr>
      </w:pPr>
    </w:p>
    <w:tbl>
      <w:tblPr>
        <w:tblStyle w:val="TableGrid"/>
        <w:tblW w:w="10206" w:type="dxa"/>
        <w:tblLook w:val="04A0" w:firstRow="1" w:lastRow="0" w:firstColumn="1" w:lastColumn="0" w:noHBand="0" w:noVBand="1"/>
      </w:tblPr>
      <w:tblGrid>
        <w:gridCol w:w="10206"/>
      </w:tblGrid>
      <w:tr w:rsidR="00DE122E" w:rsidRPr="004E1283" w14:paraId="289AFF97" w14:textId="77777777" w:rsidTr="005E5BA5">
        <w:tc>
          <w:tcPr>
            <w:tcW w:w="10206" w:type="dxa"/>
            <w:shd w:val="clear" w:color="auto" w:fill="E7E6E6" w:themeFill="background2"/>
          </w:tcPr>
          <w:p w14:paraId="3DEA970D" w14:textId="13418EC7" w:rsidR="00DE122E" w:rsidRPr="005E5BA5" w:rsidRDefault="00DE122E" w:rsidP="005E5BA5">
            <w:pPr>
              <w:pStyle w:val="ListParagraph"/>
              <w:numPr>
                <w:ilvl w:val="0"/>
                <w:numId w:val="17"/>
              </w:numPr>
              <w:rPr>
                <w:rFonts w:ascii="Arial" w:hAnsi="Arial" w:cs="Arial"/>
                <w:b/>
                <w:sz w:val="24"/>
                <w:szCs w:val="24"/>
              </w:rPr>
            </w:pPr>
            <w:r w:rsidRPr="005E5BA5">
              <w:rPr>
                <w:rFonts w:ascii="Arial" w:hAnsi="Arial" w:cs="Arial"/>
                <w:b/>
                <w:sz w:val="24"/>
                <w:szCs w:val="24"/>
              </w:rPr>
              <w:t xml:space="preserve">List of </w:t>
            </w:r>
            <w:r w:rsidR="002218FF" w:rsidRPr="005E5BA5">
              <w:rPr>
                <w:rFonts w:ascii="Arial" w:hAnsi="Arial" w:cs="Arial"/>
                <w:b/>
                <w:sz w:val="24"/>
                <w:szCs w:val="24"/>
              </w:rPr>
              <w:t>p</w:t>
            </w:r>
            <w:r w:rsidRPr="005E5BA5">
              <w:rPr>
                <w:rFonts w:ascii="Arial" w:hAnsi="Arial" w:cs="Arial"/>
                <w:b/>
                <w:sz w:val="24"/>
                <w:szCs w:val="24"/>
              </w:rPr>
              <w:t>arties involved:</w:t>
            </w:r>
          </w:p>
          <w:p w14:paraId="69025515" w14:textId="77777777" w:rsidR="00DE122E" w:rsidRDefault="00630F37" w:rsidP="00501210">
            <w:pPr>
              <w:rPr>
                <w:rFonts w:ascii="Arial" w:hAnsi="Arial" w:cs="Arial"/>
                <w:i/>
                <w:sz w:val="24"/>
                <w:szCs w:val="24"/>
              </w:rPr>
            </w:pPr>
            <w:r>
              <w:rPr>
                <w:rFonts w:ascii="Arial" w:hAnsi="Arial" w:cs="Arial"/>
                <w:i/>
                <w:sz w:val="24"/>
                <w:szCs w:val="24"/>
              </w:rPr>
              <w:t>List of the different types of parties referred to</w:t>
            </w:r>
          </w:p>
          <w:p w14:paraId="17F4E251" w14:textId="290CBED9" w:rsidR="00325CA5" w:rsidRPr="004E1283" w:rsidRDefault="00325CA5" w:rsidP="00501210">
            <w:pPr>
              <w:rPr>
                <w:rFonts w:ascii="Arial" w:hAnsi="Arial" w:cs="Arial"/>
                <w:i/>
                <w:sz w:val="24"/>
                <w:szCs w:val="24"/>
              </w:rPr>
            </w:pPr>
          </w:p>
        </w:tc>
      </w:tr>
      <w:tr w:rsidR="00DE122E" w:rsidRPr="004E1283" w14:paraId="6944D09C" w14:textId="77777777" w:rsidTr="005E5BA5">
        <w:tc>
          <w:tcPr>
            <w:tcW w:w="10206" w:type="dxa"/>
          </w:tcPr>
          <w:p w14:paraId="5D4C063E" w14:textId="10EA675C" w:rsidR="00DE122E" w:rsidRPr="00501210" w:rsidRDefault="00D53E61" w:rsidP="002B0DAD">
            <w:pPr>
              <w:rPr>
                <w:rFonts w:ascii="Arial" w:hAnsi="Arial" w:cs="Arial"/>
                <w:i/>
                <w:sz w:val="24"/>
                <w:szCs w:val="24"/>
              </w:rPr>
            </w:pPr>
            <w:r>
              <w:rPr>
                <w:rFonts w:asciiTheme="minorHAnsi" w:eastAsiaTheme="minorHAnsi" w:hAnsiTheme="minorHAnsi" w:cstheme="minorBidi"/>
                <w:sz w:val="22"/>
                <w:szCs w:val="22"/>
                <w:lang w:eastAsia="en-US"/>
              </w:rPr>
              <w:br w:type="page"/>
            </w:r>
          </w:p>
          <w:p w14:paraId="10AFC64E" w14:textId="6D600FDB" w:rsidR="00501210" w:rsidRPr="00501210" w:rsidRDefault="00501210" w:rsidP="00501210">
            <w:pPr>
              <w:rPr>
                <w:rFonts w:ascii="Arial" w:hAnsi="Arial" w:cs="Arial"/>
                <w:sz w:val="24"/>
                <w:szCs w:val="24"/>
              </w:rPr>
            </w:pPr>
            <w:r>
              <w:rPr>
                <w:rFonts w:ascii="Arial" w:hAnsi="Arial" w:cs="Arial"/>
                <w:sz w:val="24"/>
                <w:szCs w:val="24"/>
              </w:rPr>
              <w:t xml:space="preserve">The parties include the </w:t>
            </w:r>
            <w:r w:rsidRPr="00A96B9A">
              <w:rPr>
                <w:rFonts w:ascii="Arial" w:hAnsi="Arial" w:cs="Arial"/>
                <w:b/>
                <w:bCs/>
                <w:sz w:val="24"/>
                <w:szCs w:val="24"/>
              </w:rPr>
              <w:t>Full Members of HSPG</w:t>
            </w:r>
            <w:r w:rsidRPr="00501210">
              <w:rPr>
                <w:rFonts w:ascii="Arial" w:hAnsi="Arial" w:cs="Arial"/>
                <w:sz w:val="24"/>
                <w:szCs w:val="24"/>
              </w:rPr>
              <w:t xml:space="preserve"> </w:t>
            </w:r>
            <w:r>
              <w:rPr>
                <w:rFonts w:ascii="Arial" w:hAnsi="Arial" w:cs="Arial"/>
                <w:sz w:val="24"/>
                <w:szCs w:val="24"/>
              </w:rPr>
              <w:t>(</w:t>
            </w:r>
            <w:r w:rsidRPr="00501210">
              <w:rPr>
                <w:rFonts w:ascii="Arial" w:hAnsi="Arial" w:cs="Arial"/>
                <w:sz w:val="24"/>
                <w:szCs w:val="24"/>
              </w:rPr>
              <w:t>those bodies that are signatories to th</w:t>
            </w:r>
            <w:r>
              <w:rPr>
                <w:rFonts w:ascii="Arial" w:hAnsi="Arial" w:cs="Arial"/>
                <w:sz w:val="24"/>
                <w:szCs w:val="24"/>
              </w:rPr>
              <w:t xml:space="preserve">e </w:t>
            </w:r>
            <w:r w:rsidR="00C7634A">
              <w:rPr>
                <w:rFonts w:ascii="Arial" w:hAnsi="Arial" w:cs="Arial"/>
                <w:sz w:val="24"/>
                <w:szCs w:val="24"/>
              </w:rPr>
              <w:t xml:space="preserve">HSPG </w:t>
            </w:r>
            <w:r w:rsidRPr="00501210">
              <w:rPr>
                <w:rFonts w:ascii="Arial" w:hAnsi="Arial" w:cs="Arial"/>
                <w:sz w:val="24"/>
                <w:szCs w:val="24"/>
              </w:rPr>
              <w:t>Accord</w:t>
            </w:r>
            <w:r>
              <w:rPr>
                <w:rFonts w:ascii="Arial" w:hAnsi="Arial" w:cs="Arial"/>
                <w:sz w:val="24"/>
                <w:szCs w:val="24"/>
              </w:rPr>
              <w:t xml:space="preserve">, specifically the following </w:t>
            </w:r>
            <w:r w:rsidRPr="00A96B9A">
              <w:rPr>
                <w:rFonts w:ascii="Arial" w:hAnsi="Arial" w:cs="Arial"/>
                <w:b/>
                <w:bCs/>
                <w:i/>
                <w:iCs/>
                <w:sz w:val="24"/>
                <w:szCs w:val="24"/>
              </w:rPr>
              <w:t>local planning auth</w:t>
            </w:r>
            <w:r w:rsidR="006C6DF2" w:rsidRPr="00A96B9A">
              <w:rPr>
                <w:rFonts w:ascii="Arial" w:hAnsi="Arial" w:cs="Arial"/>
                <w:b/>
                <w:bCs/>
                <w:i/>
                <w:iCs/>
                <w:sz w:val="24"/>
                <w:szCs w:val="24"/>
              </w:rPr>
              <w:t>orities</w:t>
            </w:r>
            <w:r>
              <w:rPr>
                <w:rFonts w:ascii="Arial" w:hAnsi="Arial" w:cs="Arial"/>
                <w:sz w:val="24"/>
                <w:szCs w:val="24"/>
              </w:rPr>
              <w:t>:</w:t>
            </w:r>
          </w:p>
          <w:p w14:paraId="42575F99" w14:textId="77777777" w:rsidR="00501210" w:rsidRPr="00501210" w:rsidRDefault="00501210" w:rsidP="00501210">
            <w:pPr>
              <w:rPr>
                <w:rFonts w:ascii="Arial" w:hAnsi="Arial" w:cs="Arial"/>
                <w:sz w:val="24"/>
                <w:szCs w:val="24"/>
              </w:rPr>
            </w:pPr>
          </w:p>
          <w:p w14:paraId="2CFB5271" w14:textId="77777777" w:rsidR="00501210" w:rsidRP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t xml:space="preserve">London Borough of Hounslow </w:t>
            </w:r>
          </w:p>
          <w:p w14:paraId="40967512" w14:textId="77777777" w:rsidR="00501210" w:rsidRP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t xml:space="preserve">London Borough of Ealing </w:t>
            </w:r>
          </w:p>
          <w:p w14:paraId="6715F9F8" w14:textId="77777777" w:rsidR="00501210" w:rsidRP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lastRenderedPageBreak/>
              <w:t>Spelthorne Borough Council</w:t>
            </w:r>
          </w:p>
          <w:p w14:paraId="51239568" w14:textId="77777777" w:rsidR="00501210" w:rsidRP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t>Runnymede Borough Council</w:t>
            </w:r>
          </w:p>
          <w:p w14:paraId="5D27895A" w14:textId="7809DF55" w:rsidR="00501210" w:rsidRP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t>South Bucks District Council</w:t>
            </w:r>
            <w:r w:rsidR="00E85447">
              <w:rPr>
                <w:rFonts w:ascii="Arial" w:hAnsi="Arial" w:cs="Arial"/>
                <w:sz w:val="24"/>
                <w:szCs w:val="24"/>
              </w:rPr>
              <w:t>*</w:t>
            </w:r>
          </w:p>
          <w:p w14:paraId="50CD21FA" w14:textId="04E11178" w:rsid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t>Slough Borough Council</w:t>
            </w:r>
          </w:p>
          <w:p w14:paraId="30B4D985" w14:textId="77777777" w:rsidR="00501210" w:rsidRP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t xml:space="preserve">Royal Borough of Windsor and Maidenhead </w:t>
            </w:r>
          </w:p>
          <w:p w14:paraId="4967CAE9" w14:textId="29AF03BC" w:rsid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t>Elmbridge Borough Council</w:t>
            </w:r>
          </w:p>
          <w:p w14:paraId="3A2F0A7B" w14:textId="2ACF2B37" w:rsidR="006C6DF2" w:rsidRPr="00501210" w:rsidRDefault="007039B9" w:rsidP="006C6DF2">
            <w:pPr>
              <w:spacing w:after="160" w:line="259" w:lineRule="auto"/>
              <w:rPr>
                <w:rFonts w:ascii="Arial" w:hAnsi="Arial" w:cs="Arial"/>
                <w:sz w:val="24"/>
                <w:szCs w:val="24"/>
              </w:rPr>
            </w:pPr>
            <w:r>
              <w:rPr>
                <w:rFonts w:ascii="Arial" w:hAnsi="Arial" w:cs="Arial"/>
                <w:sz w:val="24"/>
                <w:szCs w:val="24"/>
              </w:rPr>
              <w:t>O</w:t>
            </w:r>
            <w:r w:rsidR="006C6DF2" w:rsidRPr="00A96B9A">
              <w:rPr>
                <w:rFonts w:ascii="Arial" w:hAnsi="Arial" w:cs="Arial"/>
                <w:b/>
                <w:bCs/>
                <w:i/>
                <w:iCs/>
                <w:sz w:val="24"/>
                <w:szCs w:val="24"/>
              </w:rPr>
              <w:t>ther organisations</w:t>
            </w:r>
            <w:r w:rsidR="006C6DF2">
              <w:rPr>
                <w:rFonts w:ascii="Arial" w:hAnsi="Arial" w:cs="Arial"/>
                <w:i/>
                <w:iCs/>
                <w:sz w:val="24"/>
                <w:szCs w:val="24"/>
              </w:rPr>
              <w:t xml:space="preserve"> </w:t>
            </w:r>
            <w:r w:rsidR="00E275BA" w:rsidRPr="00E275BA">
              <w:rPr>
                <w:rFonts w:ascii="Arial" w:hAnsi="Arial" w:cs="Arial"/>
                <w:sz w:val="24"/>
                <w:szCs w:val="24"/>
              </w:rPr>
              <w:t>who are</w:t>
            </w:r>
            <w:r w:rsidR="00E275BA">
              <w:rPr>
                <w:rFonts w:ascii="Arial" w:hAnsi="Arial" w:cs="Arial"/>
                <w:i/>
                <w:iCs/>
                <w:sz w:val="24"/>
                <w:szCs w:val="24"/>
              </w:rPr>
              <w:t xml:space="preserve"> </w:t>
            </w:r>
            <w:r w:rsidR="006C6DF2">
              <w:rPr>
                <w:rFonts w:ascii="Arial" w:hAnsi="Arial" w:cs="Arial"/>
                <w:sz w:val="24"/>
                <w:szCs w:val="24"/>
              </w:rPr>
              <w:t>F</w:t>
            </w:r>
            <w:r w:rsidR="006C6DF2" w:rsidRPr="006C6DF2">
              <w:rPr>
                <w:rFonts w:ascii="Arial" w:hAnsi="Arial" w:cs="Arial"/>
                <w:sz w:val="24"/>
                <w:szCs w:val="24"/>
              </w:rPr>
              <w:t xml:space="preserve">ull </w:t>
            </w:r>
            <w:r w:rsidR="006C6DF2">
              <w:rPr>
                <w:rFonts w:ascii="Arial" w:hAnsi="Arial" w:cs="Arial"/>
                <w:sz w:val="24"/>
                <w:szCs w:val="24"/>
              </w:rPr>
              <w:t>M</w:t>
            </w:r>
            <w:r w:rsidR="006C6DF2" w:rsidRPr="006C6DF2">
              <w:rPr>
                <w:rFonts w:ascii="Arial" w:hAnsi="Arial" w:cs="Arial"/>
                <w:sz w:val="24"/>
                <w:szCs w:val="24"/>
              </w:rPr>
              <w:t>ember</w:t>
            </w:r>
            <w:r w:rsidR="006C6DF2">
              <w:rPr>
                <w:rFonts w:ascii="Arial" w:hAnsi="Arial" w:cs="Arial"/>
                <w:sz w:val="24"/>
                <w:szCs w:val="24"/>
              </w:rPr>
              <w:t>s</w:t>
            </w:r>
            <w:r w:rsidR="006C6DF2" w:rsidRPr="006C6DF2">
              <w:rPr>
                <w:rFonts w:ascii="Arial" w:hAnsi="Arial" w:cs="Arial"/>
                <w:sz w:val="24"/>
                <w:szCs w:val="24"/>
              </w:rPr>
              <w:t xml:space="preserve"> of the HSPG</w:t>
            </w:r>
            <w:r w:rsidR="006C6DF2">
              <w:rPr>
                <w:rFonts w:ascii="Arial" w:hAnsi="Arial" w:cs="Arial"/>
                <w:sz w:val="24"/>
                <w:szCs w:val="24"/>
              </w:rPr>
              <w:t>:</w:t>
            </w:r>
          </w:p>
          <w:p w14:paraId="689D5D51" w14:textId="77777777" w:rsidR="00501210" w:rsidRP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t xml:space="preserve">Thames Valley Berkshire Local Enterprise Partnership </w:t>
            </w:r>
          </w:p>
          <w:p w14:paraId="7811E309" w14:textId="77777777" w:rsidR="00501210" w:rsidRP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t>Buckinghamshire Thames Valley Local Enterprise Partnership</w:t>
            </w:r>
          </w:p>
          <w:p w14:paraId="613FBEB6" w14:textId="77777777" w:rsidR="00501210" w:rsidRP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t>Enterprise M3 Local Enterprise Partnership</w:t>
            </w:r>
          </w:p>
          <w:p w14:paraId="18E66F8C" w14:textId="77777777" w:rsidR="006C6DF2" w:rsidRDefault="00501210" w:rsidP="00501210">
            <w:pPr>
              <w:numPr>
                <w:ilvl w:val="0"/>
                <w:numId w:val="4"/>
              </w:numPr>
              <w:spacing w:after="160" w:line="259" w:lineRule="auto"/>
              <w:rPr>
                <w:rFonts w:ascii="Arial" w:hAnsi="Arial" w:cs="Arial"/>
                <w:sz w:val="24"/>
                <w:szCs w:val="24"/>
              </w:rPr>
            </w:pPr>
            <w:r w:rsidRPr="006C6DF2">
              <w:rPr>
                <w:rFonts w:ascii="Arial" w:hAnsi="Arial" w:cs="Arial"/>
                <w:sz w:val="24"/>
                <w:szCs w:val="24"/>
              </w:rPr>
              <w:t xml:space="preserve">Surrey County Council </w:t>
            </w:r>
          </w:p>
          <w:p w14:paraId="1DF54889" w14:textId="2DC9A628" w:rsidR="00501210" w:rsidRPr="006C6DF2" w:rsidRDefault="00501210" w:rsidP="00501210">
            <w:pPr>
              <w:numPr>
                <w:ilvl w:val="0"/>
                <w:numId w:val="4"/>
              </w:numPr>
              <w:spacing w:after="160" w:line="259" w:lineRule="auto"/>
              <w:rPr>
                <w:rFonts w:ascii="Arial" w:hAnsi="Arial" w:cs="Arial"/>
                <w:sz w:val="24"/>
                <w:szCs w:val="24"/>
              </w:rPr>
            </w:pPr>
            <w:r w:rsidRPr="006C6DF2">
              <w:rPr>
                <w:rFonts w:ascii="Arial" w:hAnsi="Arial" w:cs="Arial"/>
                <w:sz w:val="24"/>
                <w:szCs w:val="24"/>
              </w:rPr>
              <w:t>Buckinghamshire County Council</w:t>
            </w:r>
            <w:r w:rsidR="00E85447">
              <w:rPr>
                <w:rFonts w:ascii="Arial" w:hAnsi="Arial" w:cs="Arial"/>
                <w:sz w:val="24"/>
                <w:szCs w:val="24"/>
              </w:rPr>
              <w:t>*</w:t>
            </w:r>
            <w:r w:rsidRPr="006C6DF2">
              <w:rPr>
                <w:rFonts w:ascii="Arial" w:hAnsi="Arial" w:cs="Arial"/>
                <w:sz w:val="24"/>
                <w:szCs w:val="24"/>
              </w:rPr>
              <w:t xml:space="preserve"> </w:t>
            </w:r>
          </w:p>
          <w:p w14:paraId="65EC69B0" w14:textId="77777777" w:rsidR="00501210" w:rsidRPr="00501210" w:rsidRDefault="00501210" w:rsidP="00501210">
            <w:pPr>
              <w:numPr>
                <w:ilvl w:val="0"/>
                <w:numId w:val="4"/>
              </w:numPr>
              <w:spacing w:after="160" w:line="259" w:lineRule="auto"/>
              <w:rPr>
                <w:rFonts w:ascii="Arial" w:hAnsi="Arial" w:cs="Arial"/>
                <w:sz w:val="24"/>
                <w:szCs w:val="24"/>
              </w:rPr>
            </w:pPr>
            <w:r w:rsidRPr="00501210">
              <w:rPr>
                <w:rFonts w:ascii="Arial" w:hAnsi="Arial" w:cs="Arial"/>
                <w:sz w:val="24"/>
                <w:szCs w:val="24"/>
              </w:rPr>
              <w:t>Colne Valley CIC</w:t>
            </w:r>
          </w:p>
          <w:p w14:paraId="345C8EF0" w14:textId="52D0F507" w:rsidR="00501210" w:rsidRDefault="006C6DF2" w:rsidP="006C6DF2">
            <w:pPr>
              <w:rPr>
                <w:rFonts w:ascii="Arial" w:hAnsi="Arial" w:cs="Arial"/>
                <w:sz w:val="24"/>
                <w:szCs w:val="24"/>
              </w:rPr>
            </w:pPr>
            <w:r>
              <w:rPr>
                <w:rFonts w:ascii="Arial" w:hAnsi="Arial" w:cs="Arial"/>
                <w:sz w:val="24"/>
                <w:szCs w:val="24"/>
              </w:rPr>
              <w:t xml:space="preserve">In addition, the following </w:t>
            </w:r>
            <w:r w:rsidR="008C4390" w:rsidRPr="008C4390">
              <w:rPr>
                <w:rFonts w:ascii="Arial" w:hAnsi="Arial" w:cs="Arial"/>
                <w:b/>
                <w:bCs/>
                <w:i/>
                <w:iCs/>
                <w:sz w:val="24"/>
                <w:szCs w:val="24"/>
              </w:rPr>
              <w:t>o</w:t>
            </w:r>
            <w:r w:rsidRPr="008C4390">
              <w:rPr>
                <w:rFonts w:ascii="Arial" w:hAnsi="Arial" w:cs="Arial"/>
                <w:b/>
                <w:bCs/>
                <w:i/>
                <w:iCs/>
                <w:sz w:val="24"/>
                <w:szCs w:val="24"/>
              </w:rPr>
              <w:t>bserver</w:t>
            </w:r>
            <w:r w:rsidRPr="00A96B9A">
              <w:rPr>
                <w:rFonts w:ascii="Arial" w:hAnsi="Arial" w:cs="Arial"/>
                <w:b/>
                <w:bCs/>
                <w:i/>
                <w:iCs/>
                <w:sz w:val="24"/>
                <w:szCs w:val="24"/>
              </w:rPr>
              <w:t xml:space="preserve"> participants</w:t>
            </w:r>
            <w:r>
              <w:rPr>
                <w:rFonts w:ascii="Arial" w:hAnsi="Arial" w:cs="Arial"/>
                <w:sz w:val="24"/>
                <w:szCs w:val="24"/>
              </w:rPr>
              <w:t xml:space="preserve"> </w:t>
            </w:r>
            <w:r w:rsidR="00A96B9A">
              <w:rPr>
                <w:rFonts w:ascii="Arial" w:hAnsi="Arial" w:cs="Arial"/>
                <w:sz w:val="24"/>
                <w:szCs w:val="24"/>
              </w:rPr>
              <w:t xml:space="preserve">to </w:t>
            </w:r>
            <w:r w:rsidR="00E275BA">
              <w:rPr>
                <w:rFonts w:ascii="Arial" w:hAnsi="Arial" w:cs="Arial"/>
                <w:sz w:val="24"/>
                <w:szCs w:val="24"/>
              </w:rPr>
              <w:t xml:space="preserve">some </w:t>
            </w:r>
            <w:r>
              <w:rPr>
                <w:rFonts w:ascii="Arial" w:hAnsi="Arial" w:cs="Arial"/>
                <w:sz w:val="24"/>
                <w:szCs w:val="24"/>
              </w:rPr>
              <w:t>HSPG</w:t>
            </w:r>
            <w:r w:rsidR="00E275BA">
              <w:rPr>
                <w:rFonts w:ascii="Arial" w:hAnsi="Arial" w:cs="Arial"/>
                <w:sz w:val="24"/>
                <w:szCs w:val="24"/>
              </w:rPr>
              <w:t xml:space="preserve"> activities are </w:t>
            </w:r>
            <w:r w:rsidR="007039B9">
              <w:rPr>
                <w:rFonts w:ascii="Arial" w:hAnsi="Arial" w:cs="Arial"/>
                <w:sz w:val="24"/>
                <w:szCs w:val="24"/>
              </w:rPr>
              <w:t xml:space="preserve">also </w:t>
            </w:r>
            <w:r w:rsidR="00E373A5">
              <w:rPr>
                <w:rFonts w:ascii="Arial" w:hAnsi="Arial" w:cs="Arial"/>
                <w:sz w:val="24"/>
                <w:szCs w:val="24"/>
              </w:rPr>
              <w:t xml:space="preserve">signatories to the </w:t>
            </w:r>
            <w:proofErr w:type="spellStart"/>
            <w:r w:rsidR="00E373A5">
              <w:rPr>
                <w:rFonts w:ascii="Arial" w:hAnsi="Arial" w:cs="Arial"/>
                <w:sz w:val="24"/>
                <w:szCs w:val="24"/>
              </w:rPr>
              <w:t>SoCG</w:t>
            </w:r>
            <w:proofErr w:type="spellEnd"/>
            <w:r>
              <w:rPr>
                <w:rFonts w:ascii="Arial" w:hAnsi="Arial" w:cs="Arial"/>
                <w:sz w:val="24"/>
                <w:szCs w:val="24"/>
              </w:rPr>
              <w:t>:</w:t>
            </w:r>
          </w:p>
          <w:p w14:paraId="0349D39C" w14:textId="4247C7A9" w:rsidR="006C6DF2" w:rsidRDefault="006C6DF2" w:rsidP="006C6DF2">
            <w:pPr>
              <w:rPr>
                <w:rFonts w:ascii="Arial" w:hAnsi="Arial" w:cs="Arial"/>
                <w:sz w:val="24"/>
                <w:szCs w:val="24"/>
              </w:rPr>
            </w:pPr>
          </w:p>
          <w:p w14:paraId="56C37CE1" w14:textId="1A2849D1" w:rsidR="006C6DF2" w:rsidRDefault="006C6DF2" w:rsidP="006C6DF2">
            <w:pPr>
              <w:pStyle w:val="ListParagraph"/>
              <w:numPr>
                <w:ilvl w:val="0"/>
                <w:numId w:val="5"/>
              </w:numPr>
              <w:rPr>
                <w:rFonts w:ascii="Arial" w:hAnsi="Arial" w:cs="Arial"/>
                <w:sz w:val="24"/>
                <w:szCs w:val="24"/>
              </w:rPr>
            </w:pPr>
            <w:r>
              <w:rPr>
                <w:rFonts w:ascii="Arial" w:hAnsi="Arial" w:cs="Arial"/>
                <w:sz w:val="24"/>
                <w:szCs w:val="24"/>
              </w:rPr>
              <w:t xml:space="preserve">West London Alliance </w:t>
            </w:r>
          </w:p>
          <w:p w14:paraId="16A48A1B" w14:textId="77777777" w:rsidR="00E85447" w:rsidRPr="00E85447" w:rsidRDefault="00E85447" w:rsidP="00E85447">
            <w:pPr>
              <w:rPr>
                <w:rFonts w:ascii="Arial" w:hAnsi="Arial" w:cs="Arial"/>
                <w:sz w:val="24"/>
                <w:szCs w:val="24"/>
              </w:rPr>
            </w:pPr>
          </w:p>
          <w:p w14:paraId="698EA010" w14:textId="6C3A64D1" w:rsidR="00E85447" w:rsidRDefault="00E85447" w:rsidP="006C6DF2">
            <w:pPr>
              <w:pStyle w:val="ListParagraph"/>
              <w:numPr>
                <w:ilvl w:val="0"/>
                <w:numId w:val="5"/>
              </w:numPr>
              <w:rPr>
                <w:rFonts w:ascii="Arial" w:hAnsi="Arial" w:cs="Arial"/>
                <w:sz w:val="24"/>
                <w:szCs w:val="24"/>
              </w:rPr>
            </w:pPr>
            <w:r>
              <w:rPr>
                <w:rFonts w:ascii="Arial" w:hAnsi="Arial" w:cs="Arial"/>
                <w:sz w:val="24"/>
                <w:szCs w:val="24"/>
              </w:rPr>
              <w:t>Highway</w:t>
            </w:r>
            <w:r w:rsidR="00C762EE">
              <w:rPr>
                <w:rFonts w:ascii="Arial" w:hAnsi="Arial" w:cs="Arial"/>
                <w:sz w:val="24"/>
                <w:szCs w:val="24"/>
              </w:rPr>
              <w:t>s</w:t>
            </w:r>
            <w:r>
              <w:rPr>
                <w:rFonts w:ascii="Arial" w:hAnsi="Arial" w:cs="Arial"/>
                <w:sz w:val="24"/>
                <w:szCs w:val="24"/>
              </w:rPr>
              <w:t xml:space="preserve"> England</w:t>
            </w:r>
          </w:p>
          <w:p w14:paraId="082C3183" w14:textId="77777777" w:rsidR="00E11033" w:rsidRDefault="00E11033" w:rsidP="00E11033">
            <w:pPr>
              <w:pStyle w:val="ListParagraph"/>
              <w:rPr>
                <w:rFonts w:ascii="Arial" w:hAnsi="Arial" w:cs="Arial"/>
                <w:sz w:val="24"/>
                <w:szCs w:val="24"/>
              </w:rPr>
            </w:pPr>
          </w:p>
          <w:p w14:paraId="626082A6" w14:textId="4A871636" w:rsidR="006C6DF2" w:rsidRDefault="00E85447" w:rsidP="006C6DF2">
            <w:pPr>
              <w:rPr>
                <w:rFonts w:ascii="Arial" w:hAnsi="Arial" w:cs="Arial"/>
                <w:sz w:val="24"/>
                <w:szCs w:val="24"/>
              </w:rPr>
            </w:pPr>
            <w:r w:rsidRPr="00A96B9A">
              <w:rPr>
                <w:rFonts w:ascii="Arial" w:hAnsi="Arial" w:cs="Arial"/>
                <w:b/>
                <w:bCs/>
                <w:i/>
                <w:iCs/>
                <w:sz w:val="24"/>
                <w:szCs w:val="24"/>
              </w:rPr>
              <w:t xml:space="preserve">Other </w:t>
            </w:r>
            <w:r w:rsidR="00277917" w:rsidRPr="00A96B9A">
              <w:rPr>
                <w:rFonts w:ascii="Arial" w:hAnsi="Arial" w:cs="Arial"/>
                <w:b/>
                <w:bCs/>
                <w:i/>
                <w:iCs/>
                <w:sz w:val="24"/>
                <w:szCs w:val="24"/>
              </w:rPr>
              <w:t>key stakeholders</w:t>
            </w:r>
            <w:r w:rsidR="00277917">
              <w:rPr>
                <w:rFonts w:ascii="Arial" w:hAnsi="Arial" w:cs="Arial"/>
                <w:sz w:val="24"/>
                <w:szCs w:val="24"/>
              </w:rPr>
              <w:t xml:space="preserve"> </w:t>
            </w:r>
            <w:r>
              <w:rPr>
                <w:rFonts w:ascii="Arial" w:hAnsi="Arial" w:cs="Arial"/>
                <w:sz w:val="24"/>
                <w:szCs w:val="24"/>
              </w:rPr>
              <w:t xml:space="preserve">have been participants in the production of the JSPF including Heathrow Airport Limited (HAL) and government departments, </w:t>
            </w:r>
            <w:proofErr w:type="gramStart"/>
            <w:r w:rsidR="00E35DCB">
              <w:rPr>
                <w:rFonts w:ascii="Arial" w:hAnsi="Arial" w:cs="Arial"/>
                <w:sz w:val="24"/>
                <w:szCs w:val="24"/>
              </w:rPr>
              <w:t xml:space="preserve">in particular </w:t>
            </w:r>
            <w:r w:rsidR="00165AAB">
              <w:rPr>
                <w:rFonts w:ascii="Arial" w:hAnsi="Arial" w:cs="Arial"/>
                <w:sz w:val="24"/>
                <w:szCs w:val="24"/>
              </w:rPr>
              <w:t>representatives</w:t>
            </w:r>
            <w:proofErr w:type="gramEnd"/>
            <w:r w:rsidR="00E35DCB">
              <w:rPr>
                <w:rFonts w:ascii="Arial" w:hAnsi="Arial" w:cs="Arial"/>
                <w:sz w:val="24"/>
                <w:szCs w:val="24"/>
              </w:rPr>
              <w:t xml:space="preserve"> of</w:t>
            </w:r>
            <w:r>
              <w:rPr>
                <w:rFonts w:ascii="Arial" w:hAnsi="Arial" w:cs="Arial"/>
                <w:sz w:val="24"/>
                <w:szCs w:val="24"/>
              </w:rPr>
              <w:t xml:space="preserve"> the Department for Transport (</w:t>
            </w:r>
            <w:proofErr w:type="spellStart"/>
            <w:r>
              <w:rPr>
                <w:rFonts w:ascii="Arial" w:hAnsi="Arial" w:cs="Arial"/>
                <w:sz w:val="24"/>
                <w:szCs w:val="24"/>
              </w:rPr>
              <w:t>DfT</w:t>
            </w:r>
            <w:proofErr w:type="spellEnd"/>
            <w:r>
              <w:rPr>
                <w:rFonts w:ascii="Arial" w:hAnsi="Arial" w:cs="Arial"/>
                <w:sz w:val="24"/>
                <w:szCs w:val="24"/>
              </w:rPr>
              <w:t xml:space="preserve">). </w:t>
            </w:r>
            <w:r w:rsidR="00277917">
              <w:rPr>
                <w:rFonts w:ascii="Arial" w:hAnsi="Arial" w:cs="Arial"/>
                <w:sz w:val="24"/>
                <w:szCs w:val="24"/>
              </w:rPr>
              <w:t>The relationship</w:t>
            </w:r>
            <w:r w:rsidR="006D5469">
              <w:rPr>
                <w:rFonts w:ascii="Arial" w:hAnsi="Arial" w:cs="Arial"/>
                <w:sz w:val="24"/>
                <w:szCs w:val="24"/>
              </w:rPr>
              <w:t>s</w:t>
            </w:r>
            <w:r w:rsidR="00277917">
              <w:rPr>
                <w:rFonts w:ascii="Arial" w:hAnsi="Arial" w:cs="Arial"/>
                <w:sz w:val="24"/>
                <w:szCs w:val="24"/>
              </w:rPr>
              <w:t xml:space="preserve"> </w:t>
            </w:r>
            <w:r w:rsidR="006D5469">
              <w:rPr>
                <w:rFonts w:ascii="Arial" w:hAnsi="Arial" w:cs="Arial"/>
                <w:sz w:val="24"/>
                <w:szCs w:val="24"/>
              </w:rPr>
              <w:t>and p</w:t>
            </w:r>
            <w:r>
              <w:rPr>
                <w:rFonts w:ascii="Arial" w:hAnsi="Arial" w:cs="Arial"/>
                <w:sz w:val="24"/>
                <w:szCs w:val="24"/>
              </w:rPr>
              <w:t>articipation and / or agreements with such parties are not</w:t>
            </w:r>
            <w:r w:rsidR="00E35DCB">
              <w:rPr>
                <w:rFonts w:ascii="Arial" w:hAnsi="Arial" w:cs="Arial"/>
                <w:sz w:val="24"/>
                <w:szCs w:val="24"/>
              </w:rPr>
              <w:t>ed</w:t>
            </w:r>
            <w:r>
              <w:rPr>
                <w:rFonts w:ascii="Arial" w:hAnsi="Arial" w:cs="Arial"/>
                <w:sz w:val="24"/>
                <w:szCs w:val="24"/>
              </w:rPr>
              <w:t xml:space="preserve"> </w:t>
            </w:r>
            <w:r w:rsidR="006D5469">
              <w:rPr>
                <w:rFonts w:ascii="Arial" w:hAnsi="Arial" w:cs="Arial"/>
                <w:sz w:val="24"/>
                <w:szCs w:val="24"/>
              </w:rPr>
              <w:t>below (</w:t>
            </w:r>
            <w:r w:rsidR="00BF4779">
              <w:rPr>
                <w:rFonts w:ascii="Arial" w:hAnsi="Arial" w:cs="Arial"/>
                <w:sz w:val="24"/>
                <w:szCs w:val="24"/>
              </w:rPr>
              <w:t>s</w:t>
            </w:r>
            <w:r w:rsidR="006D5469">
              <w:rPr>
                <w:rFonts w:ascii="Arial" w:hAnsi="Arial" w:cs="Arial"/>
                <w:sz w:val="24"/>
                <w:szCs w:val="24"/>
              </w:rPr>
              <w:t xml:space="preserve">ection </w:t>
            </w:r>
            <w:r w:rsidR="00E16292">
              <w:rPr>
                <w:rFonts w:ascii="Arial" w:hAnsi="Arial" w:cs="Arial"/>
                <w:sz w:val="24"/>
                <w:szCs w:val="24"/>
              </w:rPr>
              <w:t>6</w:t>
            </w:r>
            <w:r w:rsidR="006D5469">
              <w:rPr>
                <w:rFonts w:ascii="Arial" w:hAnsi="Arial" w:cs="Arial"/>
                <w:sz w:val="24"/>
                <w:szCs w:val="24"/>
              </w:rPr>
              <w:t xml:space="preserve">) </w:t>
            </w:r>
            <w:r w:rsidR="001F41D4">
              <w:rPr>
                <w:rFonts w:ascii="Arial" w:hAnsi="Arial" w:cs="Arial"/>
                <w:sz w:val="24"/>
                <w:szCs w:val="24"/>
              </w:rPr>
              <w:t xml:space="preserve">and </w:t>
            </w:r>
            <w:r>
              <w:rPr>
                <w:rFonts w:ascii="Arial" w:hAnsi="Arial" w:cs="Arial"/>
                <w:sz w:val="24"/>
                <w:szCs w:val="24"/>
              </w:rPr>
              <w:t xml:space="preserve">in </w:t>
            </w:r>
            <w:r w:rsidR="001F41D4">
              <w:rPr>
                <w:rFonts w:ascii="Arial" w:hAnsi="Arial" w:cs="Arial"/>
                <w:sz w:val="24"/>
                <w:szCs w:val="24"/>
              </w:rPr>
              <w:t xml:space="preserve">in </w:t>
            </w:r>
            <w:r>
              <w:rPr>
                <w:rFonts w:ascii="Arial" w:hAnsi="Arial" w:cs="Arial"/>
                <w:sz w:val="24"/>
                <w:szCs w:val="24"/>
              </w:rPr>
              <w:t xml:space="preserve">various </w:t>
            </w:r>
            <w:r w:rsidR="001F41D4">
              <w:rPr>
                <w:rFonts w:ascii="Arial" w:hAnsi="Arial" w:cs="Arial"/>
                <w:sz w:val="24"/>
                <w:szCs w:val="24"/>
              </w:rPr>
              <w:t>other publications</w:t>
            </w:r>
            <w:r w:rsidR="007039B9">
              <w:rPr>
                <w:rFonts w:ascii="Arial" w:hAnsi="Arial" w:cs="Arial"/>
                <w:sz w:val="24"/>
                <w:szCs w:val="24"/>
              </w:rPr>
              <w:t xml:space="preserve">. </w:t>
            </w:r>
            <w:proofErr w:type="gramStart"/>
            <w:r w:rsidR="007039B9">
              <w:rPr>
                <w:rFonts w:ascii="Arial" w:hAnsi="Arial" w:cs="Arial"/>
                <w:sz w:val="24"/>
                <w:szCs w:val="24"/>
              </w:rPr>
              <w:t>H</w:t>
            </w:r>
            <w:r>
              <w:rPr>
                <w:rFonts w:ascii="Arial" w:hAnsi="Arial" w:cs="Arial"/>
                <w:sz w:val="24"/>
                <w:szCs w:val="24"/>
              </w:rPr>
              <w:t xml:space="preserve">owever  </w:t>
            </w:r>
            <w:r w:rsidR="001F41D4">
              <w:rPr>
                <w:rFonts w:ascii="Arial" w:hAnsi="Arial" w:cs="Arial"/>
                <w:sz w:val="24"/>
                <w:szCs w:val="24"/>
              </w:rPr>
              <w:t>key</w:t>
            </w:r>
            <w:proofErr w:type="gramEnd"/>
            <w:r w:rsidR="001F41D4">
              <w:rPr>
                <w:rFonts w:ascii="Arial" w:hAnsi="Arial" w:cs="Arial"/>
                <w:sz w:val="24"/>
                <w:szCs w:val="24"/>
              </w:rPr>
              <w:t xml:space="preserve"> stakeholders</w:t>
            </w:r>
            <w:r>
              <w:rPr>
                <w:rFonts w:ascii="Arial" w:hAnsi="Arial" w:cs="Arial"/>
                <w:sz w:val="24"/>
                <w:szCs w:val="24"/>
              </w:rPr>
              <w:t xml:space="preserve"> are not signatories to this joint </w:t>
            </w:r>
            <w:proofErr w:type="spellStart"/>
            <w:r>
              <w:rPr>
                <w:rFonts w:ascii="Arial" w:hAnsi="Arial" w:cs="Arial"/>
                <w:sz w:val="24"/>
                <w:szCs w:val="24"/>
              </w:rPr>
              <w:t>SoCG</w:t>
            </w:r>
            <w:proofErr w:type="spellEnd"/>
            <w:r>
              <w:rPr>
                <w:rFonts w:ascii="Arial" w:hAnsi="Arial" w:cs="Arial"/>
                <w:sz w:val="24"/>
                <w:szCs w:val="24"/>
              </w:rPr>
              <w:t xml:space="preserve">. </w:t>
            </w:r>
          </w:p>
          <w:p w14:paraId="3BFA0BE6" w14:textId="4A9527C2" w:rsidR="00941042" w:rsidRDefault="00941042" w:rsidP="006C6DF2">
            <w:pPr>
              <w:rPr>
                <w:rFonts w:ascii="Arial" w:hAnsi="Arial" w:cs="Arial"/>
                <w:sz w:val="24"/>
                <w:szCs w:val="24"/>
              </w:rPr>
            </w:pPr>
          </w:p>
          <w:p w14:paraId="57232BEB" w14:textId="13752EDD" w:rsidR="00242BE6" w:rsidRDefault="00242BE6" w:rsidP="006C6DF2">
            <w:pPr>
              <w:rPr>
                <w:rFonts w:ascii="Arial" w:hAnsi="Arial" w:cs="Arial"/>
                <w:sz w:val="24"/>
                <w:szCs w:val="24"/>
              </w:rPr>
            </w:pPr>
            <w:r>
              <w:rPr>
                <w:rFonts w:ascii="Arial" w:hAnsi="Arial" w:cs="Arial"/>
                <w:sz w:val="24"/>
                <w:szCs w:val="24"/>
              </w:rPr>
              <w:t xml:space="preserve">The </w:t>
            </w:r>
            <w:r w:rsidR="00EE73A7">
              <w:rPr>
                <w:rFonts w:ascii="Arial" w:hAnsi="Arial" w:cs="Arial"/>
                <w:sz w:val="24"/>
                <w:szCs w:val="24"/>
              </w:rPr>
              <w:t xml:space="preserve">geographic extent of the </w:t>
            </w:r>
            <w:r w:rsidR="004704A2">
              <w:rPr>
                <w:rFonts w:ascii="Arial" w:hAnsi="Arial" w:cs="Arial"/>
                <w:sz w:val="24"/>
                <w:szCs w:val="24"/>
              </w:rPr>
              <w:t xml:space="preserve">membership </w:t>
            </w:r>
            <w:r w:rsidR="00162B95">
              <w:rPr>
                <w:rFonts w:ascii="Arial" w:hAnsi="Arial" w:cs="Arial"/>
                <w:sz w:val="24"/>
                <w:szCs w:val="24"/>
              </w:rPr>
              <w:t xml:space="preserve">is shown in Figures 1.2 and 1.3 of the JSPF. </w:t>
            </w:r>
          </w:p>
          <w:p w14:paraId="11938B23" w14:textId="77777777" w:rsidR="00744CDE" w:rsidRDefault="00744CDE" w:rsidP="006C6DF2">
            <w:pPr>
              <w:rPr>
                <w:rFonts w:ascii="Arial" w:hAnsi="Arial" w:cs="Arial"/>
                <w:sz w:val="24"/>
                <w:szCs w:val="24"/>
              </w:rPr>
            </w:pPr>
          </w:p>
          <w:p w14:paraId="48984FD1" w14:textId="6F1E1404" w:rsidR="00DE122E" w:rsidRDefault="00E85447" w:rsidP="002B0DAD">
            <w:pPr>
              <w:rPr>
                <w:rFonts w:ascii="Arial" w:hAnsi="Arial" w:cs="Arial"/>
                <w:i/>
                <w:sz w:val="24"/>
                <w:szCs w:val="24"/>
              </w:rPr>
            </w:pPr>
            <w:r>
              <w:rPr>
                <w:rFonts w:ascii="Arial" w:hAnsi="Arial" w:cs="Arial"/>
                <w:i/>
                <w:sz w:val="24"/>
                <w:szCs w:val="24"/>
              </w:rPr>
              <w:t>*</w:t>
            </w:r>
            <w:r w:rsidRPr="00D53E61">
              <w:rPr>
                <w:rFonts w:ascii="Arial" w:hAnsi="Arial" w:cs="Arial"/>
                <w:iCs/>
                <w:sz w:val="24"/>
                <w:szCs w:val="24"/>
              </w:rPr>
              <w:t>These two authorities are in the process of forming into a single unitary authority with effect of April 2020</w:t>
            </w:r>
            <w:r>
              <w:rPr>
                <w:rFonts w:ascii="Arial" w:hAnsi="Arial" w:cs="Arial"/>
                <w:i/>
                <w:sz w:val="24"/>
                <w:szCs w:val="24"/>
              </w:rPr>
              <w:t>.</w:t>
            </w:r>
          </w:p>
          <w:p w14:paraId="1306E050" w14:textId="09D821A0" w:rsidR="00D53E61" w:rsidRDefault="00D53E61" w:rsidP="002B0DAD">
            <w:pPr>
              <w:rPr>
                <w:rFonts w:ascii="Arial" w:hAnsi="Arial" w:cs="Arial"/>
                <w:i/>
                <w:sz w:val="24"/>
                <w:szCs w:val="24"/>
              </w:rPr>
            </w:pPr>
          </w:p>
          <w:p w14:paraId="163ACFDB" w14:textId="77777777" w:rsidR="00DE122E" w:rsidRPr="00501210" w:rsidRDefault="00DE122E" w:rsidP="002B0DAD">
            <w:pPr>
              <w:rPr>
                <w:rFonts w:ascii="Arial" w:hAnsi="Arial" w:cs="Arial"/>
                <w:i/>
                <w:sz w:val="24"/>
                <w:szCs w:val="24"/>
              </w:rPr>
            </w:pPr>
          </w:p>
        </w:tc>
      </w:tr>
      <w:tr w:rsidR="00E11033" w:rsidRPr="004E1283" w14:paraId="4FAE1695" w14:textId="77777777" w:rsidTr="005E5BA5">
        <w:tc>
          <w:tcPr>
            <w:tcW w:w="10206" w:type="dxa"/>
            <w:shd w:val="clear" w:color="auto" w:fill="E7E6E6" w:themeFill="background2"/>
          </w:tcPr>
          <w:p w14:paraId="3291385E" w14:textId="77777777" w:rsidR="00E11033" w:rsidRPr="0081225D" w:rsidRDefault="00E11033" w:rsidP="005E5BA5">
            <w:pPr>
              <w:shd w:val="clear" w:color="auto" w:fill="E7E6E6" w:themeFill="background2"/>
              <w:rPr>
                <w:rFonts w:ascii="Arial" w:hAnsi="Arial" w:cs="Arial"/>
                <w:sz w:val="24"/>
                <w:szCs w:val="24"/>
              </w:rPr>
            </w:pPr>
          </w:p>
          <w:p w14:paraId="110D4FF6" w14:textId="77777777" w:rsidR="00A219EF" w:rsidRPr="00A219EF" w:rsidRDefault="000B6BC8" w:rsidP="005E5BA5">
            <w:pPr>
              <w:pStyle w:val="ListParagraph"/>
              <w:numPr>
                <w:ilvl w:val="0"/>
                <w:numId w:val="17"/>
              </w:numPr>
              <w:shd w:val="clear" w:color="auto" w:fill="E7E6E6" w:themeFill="background2"/>
              <w:rPr>
                <w:rFonts w:ascii="Arial" w:hAnsi="Arial" w:cs="Arial"/>
                <w:i/>
                <w:iCs/>
                <w:sz w:val="24"/>
                <w:szCs w:val="24"/>
              </w:rPr>
            </w:pPr>
            <w:r w:rsidRPr="00A219EF">
              <w:rPr>
                <w:rFonts w:ascii="Arial" w:hAnsi="Arial" w:cs="Arial"/>
                <w:b/>
                <w:bCs/>
                <w:sz w:val="24"/>
                <w:szCs w:val="24"/>
              </w:rPr>
              <w:t>The Heathrow Strategic Planning Group</w:t>
            </w:r>
            <w:r w:rsidR="00A219EF">
              <w:rPr>
                <w:rFonts w:ascii="Arial" w:hAnsi="Arial" w:cs="Arial"/>
                <w:b/>
                <w:bCs/>
                <w:sz w:val="24"/>
                <w:szCs w:val="24"/>
              </w:rPr>
              <w:t xml:space="preserve"> </w:t>
            </w:r>
          </w:p>
          <w:p w14:paraId="70D7F550" w14:textId="7C562D1B" w:rsidR="00431EB0" w:rsidRPr="00A219EF" w:rsidRDefault="00630F37" w:rsidP="005E5BA5">
            <w:pPr>
              <w:shd w:val="clear" w:color="auto" w:fill="E7E6E6" w:themeFill="background2"/>
              <w:rPr>
                <w:rFonts w:ascii="Arial" w:hAnsi="Arial" w:cs="Arial"/>
                <w:i/>
                <w:iCs/>
                <w:sz w:val="24"/>
                <w:szCs w:val="24"/>
              </w:rPr>
            </w:pPr>
            <w:r w:rsidRPr="00A219EF">
              <w:rPr>
                <w:rFonts w:ascii="Arial" w:hAnsi="Arial" w:cs="Arial"/>
                <w:i/>
                <w:iCs/>
                <w:sz w:val="24"/>
                <w:szCs w:val="24"/>
              </w:rPr>
              <w:t>A</w:t>
            </w:r>
            <w:r w:rsidR="005122F5" w:rsidRPr="00A219EF">
              <w:rPr>
                <w:rFonts w:ascii="Arial" w:hAnsi="Arial" w:cs="Arial"/>
                <w:i/>
                <w:iCs/>
                <w:sz w:val="24"/>
                <w:szCs w:val="24"/>
              </w:rPr>
              <w:t>bout the organisation</w:t>
            </w:r>
            <w:r w:rsidR="00860285" w:rsidRPr="00A219EF">
              <w:rPr>
                <w:rFonts w:ascii="Arial" w:hAnsi="Arial" w:cs="Arial"/>
                <w:i/>
                <w:iCs/>
                <w:sz w:val="24"/>
                <w:szCs w:val="24"/>
              </w:rPr>
              <w:t>, purpose</w:t>
            </w:r>
            <w:r w:rsidR="00635FE1" w:rsidRPr="00A219EF">
              <w:rPr>
                <w:rFonts w:ascii="Arial" w:hAnsi="Arial" w:cs="Arial"/>
                <w:i/>
                <w:iCs/>
                <w:sz w:val="24"/>
                <w:szCs w:val="24"/>
              </w:rPr>
              <w:t>, status</w:t>
            </w:r>
            <w:r w:rsidR="00EE5060" w:rsidRPr="00A219EF">
              <w:rPr>
                <w:rFonts w:ascii="Arial" w:hAnsi="Arial" w:cs="Arial"/>
                <w:i/>
                <w:iCs/>
                <w:sz w:val="24"/>
                <w:szCs w:val="24"/>
              </w:rPr>
              <w:t xml:space="preserve">, </w:t>
            </w:r>
            <w:r w:rsidR="00A219EF" w:rsidRPr="00A219EF">
              <w:rPr>
                <w:rFonts w:ascii="Arial" w:hAnsi="Arial" w:cs="Arial"/>
                <w:i/>
                <w:iCs/>
                <w:sz w:val="24"/>
                <w:szCs w:val="24"/>
              </w:rPr>
              <w:t>r</w:t>
            </w:r>
            <w:r w:rsidR="00EE5060" w:rsidRPr="00A219EF">
              <w:rPr>
                <w:rFonts w:ascii="Arial" w:hAnsi="Arial" w:cs="Arial"/>
                <w:i/>
                <w:iCs/>
                <w:sz w:val="24"/>
                <w:szCs w:val="24"/>
              </w:rPr>
              <w:t>esourcing</w:t>
            </w:r>
          </w:p>
          <w:p w14:paraId="6C0324F7" w14:textId="2B30ED1F" w:rsidR="00E11033" w:rsidRPr="0081225D" w:rsidRDefault="00E11033" w:rsidP="002B0DAD">
            <w:pPr>
              <w:rPr>
                <w:rFonts w:ascii="Arial" w:hAnsi="Arial" w:cs="Arial"/>
                <w:sz w:val="24"/>
                <w:szCs w:val="24"/>
              </w:rPr>
            </w:pPr>
          </w:p>
        </w:tc>
      </w:tr>
      <w:tr w:rsidR="00E11033" w:rsidRPr="004E1283" w14:paraId="3611A6E4" w14:textId="77777777" w:rsidTr="005E5BA5">
        <w:tc>
          <w:tcPr>
            <w:tcW w:w="10206" w:type="dxa"/>
          </w:tcPr>
          <w:p w14:paraId="2AD2FD25" w14:textId="4EEF0D15" w:rsidR="00191B5B" w:rsidRPr="00A35B1A" w:rsidRDefault="00777C7A" w:rsidP="00191B5B">
            <w:pPr>
              <w:rPr>
                <w:rFonts w:ascii="Arial" w:hAnsi="Arial" w:cs="Arial"/>
                <w:sz w:val="24"/>
                <w:szCs w:val="24"/>
              </w:rPr>
            </w:pPr>
            <w:r w:rsidRPr="009069D1">
              <w:rPr>
                <w:rFonts w:ascii="Arial" w:hAnsi="Arial" w:cs="Arial"/>
                <w:sz w:val="24"/>
                <w:szCs w:val="24"/>
              </w:rPr>
              <w:t>Heathrow Strategic Planning Group (HSPG</w:t>
            </w:r>
            <w:r w:rsidR="004A2A12" w:rsidRPr="009069D1">
              <w:rPr>
                <w:rFonts w:ascii="Arial" w:hAnsi="Arial" w:cs="Arial"/>
                <w:sz w:val="24"/>
                <w:szCs w:val="24"/>
              </w:rPr>
              <w:t xml:space="preserve">, </w:t>
            </w:r>
            <w:r w:rsidRPr="009069D1">
              <w:rPr>
                <w:rFonts w:ascii="Arial" w:hAnsi="Arial" w:cs="Arial"/>
                <w:sz w:val="24"/>
                <w:szCs w:val="24"/>
              </w:rPr>
              <w:t>has been formed voluntarily by many of the local authorities and other public organisations responsible for the sustainable development of much of the sub-region surrounding Heathrow Airport. (</w:t>
            </w:r>
            <w:r w:rsidR="00C762EE" w:rsidRPr="009069D1">
              <w:rPr>
                <w:rFonts w:ascii="Arial" w:hAnsi="Arial" w:cs="Arial"/>
                <w:sz w:val="24"/>
                <w:szCs w:val="24"/>
              </w:rPr>
              <w:t>To date</w:t>
            </w:r>
            <w:r w:rsidRPr="009069D1">
              <w:rPr>
                <w:rFonts w:ascii="Arial" w:hAnsi="Arial" w:cs="Arial"/>
                <w:sz w:val="24"/>
                <w:szCs w:val="24"/>
              </w:rPr>
              <w:t xml:space="preserve"> the London Borough of Hillingdon and Mayor of London</w:t>
            </w:r>
            <w:r w:rsidR="00C762EE" w:rsidRPr="009069D1">
              <w:rPr>
                <w:rFonts w:ascii="Arial" w:hAnsi="Arial" w:cs="Arial"/>
                <w:sz w:val="24"/>
                <w:szCs w:val="24"/>
              </w:rPr>
              <w:t>, who are eligible for membership, have decided not to</w:t>
            </w:r>
            <w:r w:rsidRPr="009069D1">
              <w:rPr>
                <w:rFonts w:ascii="Arial" w:hAnsi="Arial" w:cs="Arial"/>
                <w:sz w:val="24"/>
                <w:szCs w:val="24"/>
              </w:rPr>
              <w:t xml:space="preserve"> participate in the work of the group). The HSPG Accord</w:t>
            </w:r>
            <w:r w:rsidRPr="009069D1">
              <w:rPr>
                <w:rStyle w:val="EndnoteReference"/>
                <w:rFonts w:ascii="Arial" w:hAnsi="Arial" w:cs="Arial"/>
                <w:sz w:val="24"/>
                <w:szCs w:val="24"/>
              </w:rPr>
              <w:endnoteReference w:id="1"/>
            </w:r>
            <w:r w:rsidRPr="009069D1">
              <w:rPr>
                <w:rFonts w:ascii="Arial" w:hAnsi="Arial" w:cs="Arial"/>
                <w:sz w:val="24"/>
                <w:szCs w:val="24"/>
              </w:rPr>
              <w:t xml:space="preserve"> sets out the Purpose and Scope (section 2.0) and </w:t>
            </w:r>
            <w:r w:rsidR="00D0475F" w:rsidRPr="009069D1">
              <w:rPr>
                <w:rFonts w:ascii="Arial" w:hAnsi="Arial" w:cs="Arial"/>
                <w:sz w:val="24"/>
                <w:szCs w:val="24"/>
              </w:rPr>
              <w:t xml:space="preserve">the expected </w:t>
            </w:r>
            <w:r w:rsidRPr="009069D1">
              <w:rPr>
                <w:rFonts w:ascii="Arial" w:hAnsi="Arial" w:cs="Arial"/>
                <w:sz w:val="24"/>
                <w:szCs w:val="24"/>
              </w:rPr>
              <w:t xml:space="preserve">Outputs </w:t>
            </w:r>
            <w:r w:rsidR="00D0475F" w:rsidRPr="009069D1">
              <w:rPr>
                <w:rFonts w:ascii="Arial" w:hAnsi="Arial" w:cs="Arial"/>
                <w:sz w:val="24"/>
                <w:szCs w:val="24"/>
              </w:rPr>
              <w:t xml:space="preserve">of the HSPG </w:t>
            </w:r>
            <w:r w:rsidRPr="009069D1">
              <w:rPr>
                <w:rFonts w:ascii="Arial" w:hAnsi="Arial" w:cs="Arial"/>
                <w:sz w:val="24"/>
                <w:szCs w:val="24"/>
              </w:rPr>
              <w:t>(section 3.0)</w:t>
            </w:r>
            <w:r w:rsidR="007039B9" w:rsidRPr="009069D1">
              <w:rPr>
                <w:rFonts w:ascii="Arial" w:hAnsi="Arial" w:cs="Arial"/>
                <w:sz w:val="24"/>
                <w:szCs w:val="24"/>
              </w:rPr>
              <w:t xml:space="preserve">. </w:t>
            </w:r>
          </w:p>
          <w:p w14:paraId="6294AB84" w14:textId="3E11FA23" w:rsidR="00777C7A" w:rsidRPr="0081225D" w:rsidRDefault="007039B9" w:rsidP="00777C7A">
            <w:pPr>
              <w:pStyle w:val="ReportText"/>
              <w:rPr>
                <w:rFonts w:ascii="Arial" w:hAnsi="Arial" w:cs="Arial"/>
                <w:szCs w:val="24"/>
              </w:rPr>
            </w:pPr>
            <w:proofErr w:type="gramStart"/>
            <w:r>
              <w:rPr>
                <w:rFonts w:ascii="Arial" w:hAnsi="Arial" w:cs="Arial"/>
                <w:szCs w:val="24"/>
              </w:rPr>
              <w:lastRenderedPageBreak/>
              <w:t xml:space="preserve">These </w:t>
            </w:r>
            <w:r w:rsidR="00777C7A" w:rsidRPr="0081225D">
              <w:rPr>
                <w:rFonts w:ascii="Arial" w:hAnsi="Arial" w:cs="Arial"/>
                <w:szCs w:val="24"/>
              </w:rPr>
              <w:t xml:space="preserve"> include</w:t>
            </w:r>
            <w:proofErr w:type="gramEnd"/>
            <w:r w:rsidR="00777C7A" w:rsidRPr="0081225D">
              <w:rPr>
                <w:rFonts w:ascii="Arial" w:hAnsi="Arial" w:cs="Arial"/>
                <w:szCs w:val="24"/>
              </w:rPr>
              <w:t>:</w:t>
            </w:r>
          </w:p>
          <w:p w14:paraId="7C84E128" w14:textId="732C3F81" w:rsidR="00777C7A" w:rsidRPr="0081225D" w:rsidRDefault="00777C7A" w:rsidP="00EA0C97">
            <w:pPr>
              <w:pStyle w:val="ListParagraph"/>
              <w:numPr>
                <w:ilvl w:val="0"/>
                <w:numId w:val="13"/>
              </w:numPr>
              <w:rPr>
                <w:rFonts w:ascii="Arial" w:hAnsi="Arial" w:cs="Arial"/>
                <w:sz w:val="24"/>
                <w:szCs w:val="24"/>
              </w:rPr>
            </w:pPr>
            <w:r w:rsidRPr="0081225D">
              <w:rPr>
                <w:rFonts w:ascii="Arial" w:hAnsi="Arial" w:cs="Arial"/>
                <w:sz w:val="24"/>
                <w:szCs w:val="24"/>
              </w:rPr>
              <w:t>Identification of the essential strategic infrastructure needed to sustainably support a successful DCO application for</w:t>
            </w:r>
            <w:r w:rsidR="00056B2B">
              <w:rPr>
                <w:rFonts w:ascii="Arial" w:hAnsi="Arial" w:cs="Arial"/>
                <w:sz w:val="24"/>
                <w:szCs w:val="24"/>
              </w:rPr>
              <w:t xml:space="preserve"> </w:t>
            </w:r>
            <w:r w:rsidR="005D3B0D">
              <w:rPr>
                <w:rFonts w:ascii="Arial" w:hAnsi="Arial" w:cs="Arial"/>
                <w:sz w:val="24"/>
                <w:szCs w:val="24"/>
              </w:rPr>
              <w:t>airport expansion</w:t>
            </w:r>
            <w:r w:rsidR="00C402AB">
              <w:rPr>
                <w:rFonts w:ascii="Arial" w:hAnsi="Arial" w:cs="Arial"/>
                <w:sz w:val="24"/>
                <w:szCs w:val="24"/>
              </w:rPr>
              <w:t xml:space="preserve"> including </w:t>
            </w:r>
            <w:r w:rsidRPr="0081225D">
              <w:rPr>
                <w:rFonts w:ascii="Arial" w:hAnsi="Arial" w:cs="Arial"/>
                <w:sz w:val="24"/>
                <w:szCs w:val="24"/>
              </w:rPr>
              <w:t xml:space="preserve">construction of the </w:t>
            </w:r>
            <w:r w:rsidR="00C402AB">
              <w:rPr>
                <w:rFonts w:ascii="Arial" w:hAnsi="Arial" w:cs="Arial"/>
                <w:sz w:val="24"/>
                <w:szCs w:val="24"/>
              </w:rPr>
              <w:t xml:space="preserve">Northwest </w:t>
            </w:r>
            <w:r w:rsidR="007039B9">
              <w:rPr>
                <w:rFonts w:ascii="Arial" w:hAnsi="Arial" w:cs="Arial"/>
                <w:sz w:val="24"/>
                <w:szCs w:val="24"/>
              </w:rPr>
              <w:t>runway at Heathrow</w:t>
            </w:r>
            <w:r w:rsidRPr="0081225D">
              <w:rPr>
                <w:rFonts w:ascii="Arial" w:hAnsi="Arial" w:cs="Arial"/>
                <w:sz w:val="24"/>
                <w:szCs w:val="24"/>
              </w:rPr>
              <w:t>.  This</w:t>
            </w:r>
            <w:r w:rsidR="00C762EE">
              <w:rPr>
                <w:rFonts w:ascii="Arial" w:hAnsi="Arial" w:cs="Arial"/>
                <w:sz w:val="24"/>
                <w:szCs w:val="24"/>
              </w:rPr>
              <w:t xml:space="preserve"> will</w:t>
            </w:r>
            <w:r w:rsidRPr="0081225D">
              <w:rPr>
                <w:rFonts w:ascii="Arial" w:hAnsi="Arial" w:cs="Arial"/>
                <w:sz w:val="24"/>
                <w:szCs w:val="24"/>
              </w:rPr>
              <w:t xml:space="preserve"> extend beyond Heathrow expansion and related early enabling works to </w:t>
            </w:r>
            <w:proofErr w:type="gramStart"/>
            <w:r w:rsidRPr="0081225D">
              <w:rPr>
                <w:rFonts w:ascii="Arial" w:hAnsi="Arial" w:cs="Arial"/>
                <w:sz w:val="24"/>
                <w:szCs w:val="24"/>
              </w:rPr>
              <w:t>take  account</w:t>
            </w:r>
            <w:proofErr w:type="gramEnd"/>
            <w:r w:rsidRPr="0081225D">
              <w:rPr>
                <w:rFonts w:ascii="Arial" w:hAnsi="Arial" w:cs="Arial"/>
                <w:sz w:val="24"/>
                <w:szCs w:val="24"/>
              </w:rPr>
              <w:t xml:space="preserve"> </w:t>
            </w:r>
            <w:r w:rsidR="00420176">
              <w:rPr>
                <w:rFonts w:ascii="Arial" w:hAnsi="Arial" w:cs="Arial"/>
                <w:sz w:val="24"/>
                <w:szCs w:val="24"/>
              </w:rPr>
              <w:t xml:space="preserve">of </w:t>
            </w:r>
            <w:r w:rsidRPr="0081225D">
              <w:rPr>
                <w:rFonts w:ascii="Arial" w:hAnsi="Arial" w:cs="Arial"/>
                <w:sz w:val="24"/>
                <w:szCs w:val="24"/>
              </w:rPr>
              <w:t xml:space="preserve">other major schemes and developments in the area of influence.  </w:t>
            </w:r>
          </w:p>
          <w:p w14:paraId="10BEC58D" w14:textId="5A456629" w:rsidR="00777C7A" w:rsidRPr="0081225D" w:rsidRDefault="00777C7A" w:rsidP="00EA0C97">
            <w:pPr>
              <w:pStyle w:val="ListParagraph"/>
              <w:numPr>
                <w:ilvl w:val="0"/>
                <w:numId w:val="13"/>
              </w:numPr>
              <w:rPr>
                <w:rFonts w:ascii="Arial" w:hAnsi="Arial" w:cs="Arial"/>
                <w:sz w:val="24"/>
                <w:szCs w:val="24"/>
              </w:rPr>
            </w:pPr>
            <w:r w:rsidRPr="0081225D">
              <w:rPr>
                <w:rFonts w:ascii="Arial" w:hAnsi="Arial" w:cs="Arial"/>
                <w:sz w:val="24"/>
                <w:szCs w:val="24"/>
              </w:rPr>
              <w:t>Identifying the type of development and employment that will be generated by the proposals and when and where</w:t>
            </w:r>
            <w:r w:rsidR="00420176">
              <w:rPr>
                <w:rFonts w:ascii="Arial" w:hAnsi="Arial" w:cs="Arial"/>
                <w:sz w:val="24"/>
                <w:szCs w:val="24"/>
              </w:rPr>
              <w:t xml:space="preserve"> these will locate</w:t>
            </w:r>
            <w:r w:rsidRPr="0081225D">
              <w:rPr>
                <w:rFonts w:ascii="Arial" w:hAnsi="Arial" w:cs="Arial"/>
                <w:sz w:val="24"/>
                <w:szCs w:val="24"/>
              </w:rPr>
              <w:t xml:space="preserve"> across the sub region.  </w:t>
            </w:r>
          </w:p>
          <w:p w14:paraId="1D52E80D" w14:textId="7C265C2C" w:rsidR="00C762EE" w:rsidRDefault="00777C7A" w:rsidP="00C762EE">
            <w:pPr>
              <w:pStyle w:val="ListParagraph"/>
              <w:numPr>
                <w:ilvl w:val="0"/>
                <w:numId w:val="13"/>
              </w:numPr>
              <w:rPr>
                <w:rFonts w:ascii="Arial" w:hAnsi="Arial" w:cs="Arial"/>
                <w:sz w:val="24"/>
                <w:szCs w:val="24"/>
              </w:rPr>
            </w:pPr>
            <w:r w:rsidRPr="0081225D">
              <w:rPr>
                <w:rFonts w:ascii="Arial" w:hAnsi="Arial" w:cs="Arial"/>
                <w:sz w:val="24"/>
                <w:szCs w:val="24"/>
              </w:rPr>
              <w:t xml:space="preserve">Developing a non-statutory joint planning ‘strategy’ supported by a joint evidence base across the HSPG area to shape and frame the HAL DCO application and ensure that the application, including </w:t>
            </w:r>
            <w:r w:rsidR="00C47F19">
              <w:rPr>
                <w:rFonts w:ascii="Arial" w:hAnsi="Arial" w:cs="Arial"/>
                <w:sz w:val="24"/>
                <w:szCs w:val="24"/>
              </w:rPr>
              <w:t xml:space="preserve">related </w:t>
            </w:r>
            <w:r w:rsidRPr="0081225D">
              <w:rPr>
                <w:rFonts w:ascii="Arial" w:hAnsi="Arial" w:cs="Arial"/>
                <w:sz w:val="24"/>
                <w:szCs w:val="24"/>
              </w:rPr>
              <w:t xml:space="preserve"> development and growth proposals which may be brought forward by the market and planned for in Local Plans and supported by LEP , are </w:t>
            </w:r>
            <w:r w:rsidR="00420176">
              <w:rPr>
                <w:rFonts w:ascii="Arial" w:hAnsi="Arial" w:cs="Arial"/>
                <w:sz w:val="24"/>
                <w:szCs w:val="24"/>
              </w:rPr>
              <w:t xml:space="preserve">executed </w:t>
            </w:r>
            <w:r w:rsidRPr="0081225D">
              <w:rPr>
                <w:rFonts w:ascii="Arial" w:hAnsi="Arial" w:cs="Arial"/>
                <w:sz w:val="24"/>
                <w:szCs w:val="24"/>
              </w:rPr>
              <w:t xml:space="preserve">planned in a timely, effective and sustainable way across the Heathrow </w:t>
            </w:r>
            <w:r w:rsidR="00816F50">
              <w:rPr>
                <w:rFonts w:ascii="Arial" w:hAnsi="Arial" w:cs="Arial"/>
                <w:sz w:val="24"/>
                <w:szCs w:val="24"/>
              </w:rPr>
              <w:t>“Core A</w:t>
            </w:r>
            <w:r w:rsidRPr="0081225D">
              <w:rPr>
                <w:rFonts w:ascii="Arial" w:hAnsi="Arial" w:cs="Arial"/>
                <w:sz w:val="24"/>
                <w:szCs w:val="24"/>
              </w:rPr>
              <w:t>rea</w:t>
            </w:r>
            <w:r w:rsidR="00816F50">
              <w:rPr>
                <w:rFonts w:ascii="Arial" w:hAnsi="Arial" w:cs="Arial"/>
                <w:sz w:val="24"/>
                <w:szCs w:val="24"/>
              </w:rPr>
              <w:t>”</w:t>
            </w:r>
            <w:r w:rsidRPr="0081225D">
              <w:rPr>
                <w:rFonts w:ascii="Arial" w:hAnsi="Arial" w:cs="Arial"/>
                <w:sz w:val="24"/>
                <w:szCs w:val="24"/>
              </w:rPr>
              <w:t xml:space="preserve"> </w:t>
            </w:r>
            <w:r w:rsidR="00816F50">
              <w:rPr>
                <w:rFonts w:ascii="Arial" w:hAnsi="Arial" w:cs="Arial"/>
                <w:sz w:val="24"/>
                <w:szCs w:val="24"/>
              </w:rPr>
              <w:t xml:space="preserve"> (</w:t>
            </w:r>
            <w:r w:rsidR="00362614">
              <w:rPr>
                <w:rFonts w:ascii="Arial" w:hAnsi="Arial" w:cs="Arial"/>
                <w:sz w:val="24"/>
                <w:szCs w:val="24"/>
              </w:rPr>
              <w:t xml:space="preserve">see JSPF </w:t>
            </w:r>
            <w:r w:rsidR="00B43E3F">
              <w:rPr>
                <w:rFonts w:ascii="Arial" w:hAnsi="Arial" w:cs="Arial"/>
                <w:sz w:val="24"/>
                <w:szCs w:val="24"/>
              </w:rPr>
              <w:t xml:space="preserve">Figure </w:t>
            </w:r>
            <w:r w:rsidR="001720D3">
              <w:rPr>
                <w:rFonts w:ascii="Arial" w:hAnsi="Arial" w:cs="Arial"/>
                <w:sz w:val="24"/>
                <w:szCs w:val="24"/>
              </w:rPr>
              <w:t>1.</w:t>
            </w:r>
            <w:r w:rsidR="00DE579A">
              <w:rPr>
                <w:rFonts w:ascii="Arial" w:hAnsi="Arial" w:cs="Arial"/>
                <w:sz w:val="24"/>
                <w:szCs w:val="24"/>
              </w:rPr>
              <w:t>2</w:t>
            </w:r>
            <w:r w:rsidR="001720D3">
              <w:rPr>
                <w:rFonts w:ascii="Arial" w:hAnsi="Arial" w:cs="Arial"/>
                <w:sz w:val="24"/>
                <w:szCs w:val="24"/>
              </w:rPr>
              <w:t xml:space="preserve"> </w:t>
            </w:r>
            <w:r w:rsidR="00242BE6">
              <w:rPr>
                <w:rFonts w:ascii="Arial" w:hAnsi="Arial" w:cs="Arial"/>
                <w:sz w:val="24"/>
                <w:szCs w:val="24"/>
              </w:rPr>
              <w:t>‘Areas of Influence Around Heathrow Airport).</w:t>
            </w:r>
            <w:r w:rsidRPr="0081225D">
              <w:rPr>
                <w:rFonts w:ascii="Arial" w:hAnsi="Arial" w:cs="Arial"/>
                <w:sz w:val="24"/>
                <w:szCs w:val="24"/>
              </w:rPr>
              <w:t xml:space="preserve"> </w:t>
            </w:r>
          </w:p>
          <w:p w14:paraId="0C8A798F" w14:textId="77777777" w:rsidR="00A35B1A" w:rsidRDefault="00A35B1A">
            <w:pPr>
              <w:rPr>
                <w:rFonts w:ascii="Arial" w:hAnsi="Arial" w:cs="Arial"/>
                <w:sz w:val="24"/>
                <w:szCs w:val="24"/>
              </w:rPr>
            </w:pPr>
          </w:p>
          <w:p w14:paraId="2204292D" w14:textId="2E8702FD" w:rsidR="00C762EE" w:rsidRPr="009069D1" w:rsidRDefault="00C762EE" w:rsidP="009069D1">
            <w:pPr>
              <w:rPr>
                <w:rFonts w:ascii="Arial" w:hAnsi="Arial" w:cs="Arial"/>
                <w:sz w:val="24"/>
                <w:szCs w:val="24"/>
              </w:rPr>
            </w:pPr>
            <w:r>
              <w:rPr>
                <w:rFonts w:ascii="Arial" w:hAnsi="Arial" w:cs="Arial"/>
                <w:sz w:val="24"/>
                <w:szCs w:val="24"/>
              </w:rPr>
              <w:t>The HSPG may also provide a basis for discussions with authorities and agencies beyond the area covered by its member authorities, including about strategic spatial development issues of cross-boundary significance, such as strategic infrastructure and availability of land to accommodate development relating directly or indirectly to Heathrow expansion.</w:t>
            </w:r>
            <w:r w:rsidR="00703425">
              <w:rPr>
                <w:rFonts w:ascii="Arial" w:hAnsi="Arial" w:cs="Arial"/>
                <w:sz w:val="24"/>
                <w:szCs w:val="24"/>
              </w:rPr>
              <w:t xml:space="preserve"> This includes involvement in other regional and sub-regional strategic planning (including the </w:t>
            </w:r>
            <w:r w:rsidR="00BA4BF6">
              <w:rPr>
                <w:rFonts w:ascii="Arial" w:hAnsi="Arial" w:cs="Arial"/>
                <w:sz w:val="24"/>
                <w:szCs w:val="24"/>
              </w:rPr>
              <w:t xml:space="preserve">emerging new </w:t>
            </w:r>
            <w:r w:rsidR="00703425">
              <w:rPr>
                <w:rFonts w:ascii="Arial" w:hAnsi="Arial" w:cs="Arial"/>
                <w:sz w:val="24"/>
                <w:szCs w:val="24"/>
              </w:rPr>
              <w:t>London Plan) on behalf of HSPG members.</w:t>
            </w:r>
            <w:r w:rsidR="00010583">
              <w:rPr>
                <w:rFonts w:ascii="Arial" w:hAnsi="Arial" w:cs="Arial"/>
                <w:sz w:val="24"/>
                <w:szCs w:val="24"/>
              </w:rPr>
              <w:t xml:space="preserve"> </w:t>
            </w:r>
          </w:p>
          <w:p w14:paraId="20FE5A49" w14:textId="77777777" w:rsidR="000F1D9F" w:rsidRDefault="000F1D9F" w:rsidP="000F1D9F">
            <w:pPr>
              <w:rPr>
                <w:rFonts w:ascii="Arial" w:hAnsi="Arial" w:cs="Arial"/>
                <w:sz w:val="24"/>
                <w:szCs w:val="24"/>
              </w:rPr>
            </w:pPr>
          </w:p>
          <w:p w14:paraId="276666E6" w14:textId="1E864B2A" w:rsidR="000F1D9F" w:rsidRPr="00B25B4E" w:rsidRDefault="000F1D9F" w:rsidP="000F1D9F">
            <w:pPr>
              <w:rPr>
                <w:rFonts w:ascii="Arial" w:hAnsi="Arial" w:cs="Arial"/>
                <w:sz w:val="24"/>
                <w:szCs w:val="24"/>
              </w:rPr>
            </w:pPr>
            <w:r>
              <w:rPr>
                <w:rFonts w:ascii="Arial" w:hAnsi="Arial" w:cs="Arial"/>
                <w:sz w:val="24"/>
                <w:szCs w:val="24"/>
              </w:rPr>
              <w:t xml:space="preserve">The purpose and status of the JSPF is further addressed in Sections 1.4 and 1.5 of the JSPF. </w:t>
            </w:r>
          </w:p>
          <w:p w14:paraId="585022BF" w14:textId="49D516DF" w:rsidR="003136C2" w:rsidRPr="0081225D" w:rsidRDefault="004A2A08" w:rsidP="00777C7A">
            <w:pPr>
              <w:pStyle w:val="ReportText"/>
              <w:rPr>
                <w:rFonts w:ascii="Arial" w:hAnsi="Arial" w:cs="Arial"/>
                <w:szCs w:val="24"/>
              </w:rPr>
            </w:pPr>
            <w:r>
              <w:rPr>
                <w:rFonts w:ascii="Arial" w:hAnsi="Arial" w:cs="Arial"/>
                <w:szCs w:val="24"/>
              </w:rPr>
              <w:t xml:space="preserve">This work </w:t>
            </w:r>
            <w:r w:rsidR="003136C2" w:rsidRPr="0081225D">
              <w:rPr>
                <w:rFonts w:ascii="Arial" w:hAnsi="Arial" w:cs="Arial"/>
                <w:szCs w:val="24"/>
              </w:rPr>
              <w:t>supports the local planning authorities</w:t>
            </w:r>
            <w:r w:rsidR="00C762EE">
              <w:rPr>
                <w:rFonts w:ascii="Arial" w:hAnsi="Arial" w:cs="Arial"/>
                <w:szCs w:val="24"/>
              </w:rPr>
              <w:t xml:space="preserve"> </w:t>
            </w:r>
            <w:r w:rsidR="003136C2" w:rsidRPr="0081225D">
              <w:rPr>
                <w:rFonts w:ascii="Arial" w:hAnsi="Arial" w:cs="Arial"/>
                <w:szCs w:val="24"/>
              </w:rPr>
              <w:t>in the collaboration</w:t>
            </w:r>
            <w:r w:rsidR="00C762EE">
              <w:rPr>
                <w:rFonts w:ascii="Arial" w:hAnsi="Arial" w:cs="Arial"/>
                <w:szCs w:val="24"/>
              </w:rPr>
              <w:t xml:space="preserve"> and engagement</w:t>
            </w:r>
            <w:r w:rsidR="003136C2" w:rsidRPr="0081225D">
              <w:rPr>
                <w:rFonts w:ascii="Arial" w:hAnsi="Arial" w:cs="Arial"/>
                <w:szCs w:val="24"/>
              </w:rPr>
              <w:t xml:space="preserve"> required by the ‘duty to cooperate’ in development plan making</w:t>
            </w:r>
            <w:r w:rsidR="00C762EE">
              <w:rPr>
                <w:rFonts w:ascii="Arial" w:hAnsi="Arial" w:cs="Arial"/>
                <w:szCs w:val="24"/>
              </w:rPr>
              <w:t xml:space="preserve"> and enables them to help demonstrate compliance with the </w:t>
            </w:r>
            <w:proofErr w:type="gramStart"/>
            <w:r w:rsidR="00C762EE">
              <w:rPr>
                <w:rFonts w:ascii="Arial" w:hAnsi="Arial" w:cs="Arial"/>
                <w:szCs w:val="24"/>
              </w:rPr>
              <w:t xml:space="preserve">duty </w:t>
            </w:r>
            <w:r w:rsidR="003136C2" w:rsidRPr="0081225D">
              <w:rPr>
                <w:rFonts w:ascii="Arial" w:hAnsi="Arial" w:cs="Arial"/>
                <w:szCs w:val="24"/>
              </w:rPr>
              <w:t>.</w:t>
            </w:r>
            <w:proofErr w:type="gramEnd"/>
            <w:r w:rsidR="003136C2" w:rsidRPr="0081225D">
              <w:rPr>
                <w:rFonts w:ascii="Arial" w:hAnsi="Arial" w:cs="Arial"/>
                <w:szCs w:val="24"/>
              </w:rPr>
              <w:t xml:space="preserve"> </w:t>
            </w:r>
            <w:r w:rsidR="00BD0E24" w:rsidRPr="0081225D">
              <w:rPr>
                <w:rFonts w:ascii="Arial" w:hAnsi="Arial" w:cs="Arial"/>
                <w:szCs w:val="24"/>
              </w:rPr>
              <w:t>Other</w:t>
            </w:r>
            <w:r w:rsidR="00703425">
              <w:rPr>
                <w:rFonts w:ascii="Arial" w:hAnsi="Arial" w:cs="Arial"/>
                <w:szCs w:val="24"/>
              </w:rPr>
              <w:t xml:space="preserve"> HSPG</w:t>
            </w:r>
            <w:r w:rsidR="00EC64B6" w:rsidRPr="0081225D">
              <w:rPr>
                <w:rFonts w:ascii="Arial" w:hAnsi="Arial" w:cs="Arial"/>
                <w:szCs w:val="24"/>
              </w:rPr>
              <w:t xml:space="preserve"> activities include providing </w:t>
            </w:r>
            <w:r w:rsidR="003F51EF" w:rsidRPr="0081225D">
              <w:rPr>
                <w:rFonts w:ascii="Arial" w:hAnsi="Arial" w:cs="Arial"/>
                <w:szCs w:val="24"/>
              </w:rPr>
              <w:t xml:space="preserve">‘pre-application’ advice to HAL in relation to their DCO proposals. </w:t>
            </w:r>
            <w:r w:rsidR="00BD0E24" w:rsidRPr="0081225D">
              <w:rPr>
                <w:rFonts w:ascii="Arial" w:hAnsi="Arial" w:cs="Arial"/>
                <w:szCs w:val="24"/>
              </w:rPr>
              <w:t xml:space="preserve"> </w:t>
            </w:r>
          </w:p>
          <w:p w14:paraId="59741DAD" w14:textId="42B64D0E" w:rsidR="000A77B9" w:rsidRDefault="00EA0C97" w:rsidP="00777C7A">
            <w:pPr>
              <w:pStyle w:val="ReportText"/>
              <w:rPr>
                <w:rFonts w:ascii="Arial" w:hAnsi="Arial" w:cs="Arial"/>
                <w:szCs w:val="24"/>
              </w:rPr>
            </w:pPr>
            <w:proofErr w:type="gramStart"/>
            <w:r w:rsidRPr="0081225D">
              <w:rPr>
                <w:rFonts w:ascii="Arial" w:hAnsi="Arial" w:cs="Arial"/>
                <w:szCs w:val="24"/>
              </w:rPr>
              <w:t>A</w:t>
            </w:r>
            <w:r w:rsidR="003136C2" w:rsidRPr="0081225D">
              <w:rPr>
                <w:rFonts w:ascii="Arial" w:hAnsi="Arial" w:cs="Arial"/>
                <w:szCs w:val="24"/>
              </w:rPr>
              <w:t xml:space="preserve">  </w:t>
            </w:r>
            <w:r w:rsidRPr="0081225D">
              <w:rPr>
                <w:rFonts w:ascii="Arial" w:hAnsi="Arial" w:cs="Arial"/>
                <w:szCs w:val="24"/>
              </w:rPr>
              <w:t>HSPG</w:t>
            </w:r>
            <w:proofErr w:type="gramEnd"/>
            <w:r w:rsidRPr="0081225D">
              <w:rPr>
                <w:rFonts w:ascii="Arial" w:hAnsi="Arial" w:cs="Arial"/>
                <w:szCs w:val="24"/>
              </w:rPr>
              <w:t xml:space="preserve"> </w:t>
            </w:r>
            <w:r w:rsidR="003136C2" w:rsidRPr="0081225D">
              <w:rPr>
                <w:rFonts w:ascii="Arial" w:hAnsi="Arial" w:cs="Arial"/>
                <w:szCs w:val="24"/>
              </w:rPr>
              <w:t>s</w:t>
            </w:r>
            <w:r w:rsidRPr="0081225D">
              <w:rPr>
                <w:rFonts w:ascii="Arial" w:hAnsi="Arial" w:cs="Arial"/>
                <w:szCs w:val="24"/>
              </w:rPr>
              <w:t>ecretariat provides a</w:t>
            </w:r>
            <w:r w:rsidR="00C762EE">
              <w:rPr>
                <w:rFonts w:ascii="Arial" w:hAnsi="Arial" w:cs="Arial"/>
                <w:szCs w:val="24"/>
              </w:rPr>
              <w:t xml:space="preserve"> dedicated</w:t>
            </w:r>
            <w:r w:rsidR="00777C7A" w:rsidRPr="0081225D">
              <w:rPr>
                <w:rFonts w:ascii="Arial" w:hAnsi="Arial" w:cs="Arial"/>
                <w:szCs w:val="24"/>
              </w:rPr>
              <w:t xml:space="preserve"> </w:t>
            </w:r>
            <w:r w:rsidR="003136C2" w:rsidRPr="0081225D">
              <w:rPr>
                <w:rFonts w:ascii="Arial" w:hAnsi="Arial" w:cs="Arial"/>
                <w:szCs w:val="24"/>
              </w:rPr>
              <w:t>c</w:t>
            </w:r>
            <w:r w:rsidR="00777C7A" w:rsidRPr="0081225D">
              <w:rPr>
                <w:rFonts w:ascii="Arial" w:hAnsi="Arial" w:cs="Arial"/>
                <w:szCs w:val="24"/>
              </w:rPr>
              <w:t xml:space="preserve">ore </w:t>
            </w:r>
            <w:r w:rsidR="003136C2" w:rsidRPr="0081225D">
              <w:rPr>
                <w:rFonts w:ascii="Arial" w:hAnsi="Arial" w:cs="Arial"/>
                <w:szCs w:val="24"/>
              </w:rPr>
              <w:t>t</w:t>
            </w:r>
            <w:r w:rsidR="00777C7A" w:rsidRPr="0081225D">
              <w:rPr>
                <w:rFonts w:ascii="Arial" w:hAnsi="Arial" w:cs="Arial"/>
                <w:szCs w:val="24"/>
              </w:rPr>
              <w:t xml:space="preserve">eam </w:t>
            </w:r>
            <w:r w:rsidRPr="0081225D">
              <w:rPr>
                <w:rFonts w:ascii="Arial" w:hAnsi="Arial" w:cs="Arial"/>
                <w:szCs w:val="24"/>
              </w:rPr>
              <w:t xml:space="preserve">of administrative and technical </w:t>
            </w:r>
            <w:r w:rsidR="00C26B3A">
              <w:rPr>
                <w:rFonts w:ascii="Arial" w:hAnsi="Arial" w:cs="Arial"/>
                <w:szCs w:val="24"/>
              </w:rPr>
              <w:t xml:space="preserve">advisor </w:t>
            </w:r>
            <w:r w:rsidRPr="0081225D">
              <w:rPr>
                <w:rFonts w:ascii="Arial" w:hAnsi="Arial" w:cs="Arial"/>
                <w:szCs w:val="24"/>
              </w:rPr>
              <w:t>support</w:t>
            </w:r>
            <w:r w:rsidR="008A55DF">
              <w:rPr>
                <w:rFonts w:ascii="Arial" w:hAnsi="Arial" w:cs="Arial"/>
                <w:szCs w:val="24"/>
              </w:rPr>
              <w:t xml:space="preserve"> </w:t>
            </w:r>
            <w:r w:rsidR="00770D12">
              <w:rPr>
                <w:rFonts w:ascii="Arial" w:hAnsi="Arial" w:cs="Arial"/>
                <w:szCs w:val="24"/>
              </w:rPr>
              <w:t xml:space="preserve">This </w:t>
            </w:r>
            <w:r w:rsidR="00630C81">
              <w:rPr>
                <w:rFonts w:ascii="Arial" w:hAnsi="Arial" w:cs="Arial"/>
                <w:szCs w:val="24"/>
              </w:rPr>
              <w:t>coordinate</w:t>
            </w:r>
            <w:r w:rsidR="00770D12">
              <w:rPr>
                <w:rFonts w:ascii="Arial" w:hAnsi="Arial" w:cs="Arial"/>
                <w:szCs w:val="24"/>
              </w:rPr>
              <w:t>s</w:t>
            </w:r>
            <w:r w:rsidR="00630C81">
              <w:rPr>
                <w:rFonts w:ascii="Arial" w:hAnsi="Arial" w:cs="Arial"/>
                <w:szCs w:val="24"/>
              </w:rPr>
              <w:t xml:space="preserve"> the </w:t>
            </w:r>
            <w:r w:rsidR="00194998" w:rsidRPr="0081225D">
              <w:rPr>
                <w:rFonts w:ascii="Arial" w:hAnsi="Arial" w:cs="Arial"/>
                <w:szCs w:val="24"/>
              </w:rPr>
              <w:t xml:space="preserve">provision of pre-application advice </w:t>
            </w:r>
            <w:r w:rsidR="008A55DF">
              <w:rPr>
                <w:rFonts w:ascii="Arial" w:hAnsi="Arial" w:cs="Arial"/>
                <w:szCs w:val="24"/>
              </w:rPr>
              <w:t xml:space="preserve">from the respective </w:t>
            </w:r>
            <w:r w:rsidR="00035F68">
              <w:rPr>
                <w:rFonts w:ascii="Arial" w:hAnsi="Arial" w:cs="Arial"/>
                <w:szCs w:val="24"/>
              </w:rPr>
              <w:t xml:space="preserve">local authorities and other bodies </w:t>
            </w:r>
            <w:r w:rsidR="00194998" w:rsidRPr="0081225D">
              <w:rPr>
                <w:rFonts w:ascii="Arial" w:hAnsi="Arial" w:cs="Arial"/>
                <w:szCs w:val="24"/>
              </w:rPr>
              <w:t>funded by HAL</w:t>
            </w:r>
            <w:r w:rsidR="00873357">
              <w:rPr>
                <w:rFonts w:ascii="Arial" w:hAnsi="Arial" w:cs="Arial"/>
                <w:szCs w:val="24"/>
              </w:rPr>
              <w:t xml:space="preserve">. </w:t>
            </w:r>
            <w:r w:rsidR="002443C6">
              <w:rPr>
                <w:rFonts w:ascii="Arial" w:hAnsi="Arial" w:cs="Arial"/>
                <w:szCs w:val="24"/>
              </w:rPr>
              <w:t>Working a</w:t>
            </w:r>
            <w:r w:rsidR="003552E8">
              <w:rPr>
                <w:rFonts w:ascii="Arial" w:hAnsi="Arial" w:cs="Arial"/>
                <w:szCs w:val="24"/>
              </w:rPr>
              <w:t xml:space="preserve">rrangements </w:t>
            </w:r>
            <w:r w:rsidR="00E573D9">
              <w:rPr>
                <w:rFonts w:ascii="Arial" w:hAnsi="Arial" w:cs="Arial"/>
                <w:szCs w:val="24"/>
              </w:rPr>
              <w:t xml:space="preserve">were </w:t>
            </w:r>
            <w:r w:rsidR="00393CD3">
              <w:rPr>
                <w:rFonts w:ascii="Arial" w:hAnsi="Arial" w:cs="Arial"/>
                <w:szCs w:val="24"/>
              </w:rPr>
              <w:t xml:space="preserve">initially </w:t>
            </w:r>
            <w:r w:rsidR="003552E8">
              <w:rPr>
                <w:rFonts w:ascii="Arial" w:hAnsi="Arial" w:cs="Arial"/>
                <w:szCs w:val="24"/>
              </w:rPr>
              <w:t xml:space="preserve">established </w:t>
            </w:r>
            <w:proofErr w:type="spellStart"/>
            <w:r w:rsidR="00873357">
              <w:rPr>
                <w:rFonts w:ascii="Arial" w:hAnsi="Arial" w:cs="Arial"/>
                <w:szCs w:val="24"/>
              </w:rPr>
              <w:t>I</w:t>
            </w:r>
            <w:r w:rsidR="007E1CB7">
              <w:rPr>
                <w:rFonts w:ascii="Arial" w:hAnsi="Arial" w:cs="Arial"/>
                <w:szCs w:val="24"/>
              </w:rPr>
              <w:t>through</w:t>
            </w:r>
            <w:proofErr w:type="spellEnd"/>
            <w:r w:rsidR="007E1CB7">
              <w:rPr>
                <w:rFonts w:ascii="Arial" w:hAnsi="Arial" w:cs="Arial"/>
                <w:szCs w:val="24"/>
              </w:rPr>
              <w:t xml:space="preserve"> a </w:t>
            </w:r>
            <w:r w:rsidR="00837AD5">
              <w:rPr>
                <w:rFonts w:ascii="Arial" w:hAnsi="Arial" w:cs="Arial"/>
                <w:szCs w:val="24"/>
              </w:rPr>
              <w:t>Memorand</w:t>
            </w:r>
            <w:r w:rsidR="00C762EE">
              <w:rPr>
                <w:rFonts w:ascii="Arial" w:hAnsi="Arial" w:cs="Arial"/>
                <w:szCs w:val="24"/>
              </w:rPr>
              <w:t>um</w:t>
            </w:r>
            <w:r w:rsidR="00837AD5">
              <w:rPr>
                <w:rFonts w:ascii="Arial" w:hAnsi="Arial" w:cs="Arial"/>
                <w:szCs w:val="24"/>
              </w:rPr>
              <w:t xml:space="preserve"> of Understanding (from June 2017)</w:t>
            </w:r>
            <w:r w:rsidR="00873357">
              <w:rPr>
                <w:rFonts w:ascii="Arial" w:hAnsi="Arial" w:cs="Arial"/>
                <w:szCs w:val="24"/>
              </w:rPr>
              <w:t xml:space="preserve">, a </w:t>
            </w:r>
            <w:r w:rsidR="002443C6">
              <w:rPr>
                <w:rFonts w:ascii="Arial" w:hAnsi="Arial" w:cs="Arial"/>
                <w:szCs w:val="24"/>
              </w:rPr>
              <w:t xml:space="preserve">then a </w:t>
            </w:r>
            <w:r w:rsidR="00194998" w:rsidRPr="0081225D">
              <w:rPr>
                <w:rFonts w:ascii="Arial" w:hAnsi="Arial" w:cs="Arial"/>
                <w:szCs w:val="24"/>
              </w:rPr>
              <w:t>Service Lev</w:t>
            </w:r>
            <w:r w:rsidR="00596B15" w:rsidRPr="0081225D">
              <w:rPr>
                <w:rFonts w:ascii="Arial" w:hAnsi="Arial" w:cs="Arial"/>
                <w:szCs w:val="24"/>
              </w:rPr>
              <w:t>e</w:t>
            </w:r>
            <w:r w:rsidR="00194998" w:rsidRPr="0081225D">
              <w:rPr>
                <w:rFonts w:ascii="Arial" w:hAnsi="Arial" w:cs="Arial"/>
                <w:szCs w:val="24"/>
              </w:rPr>
              <w:t xml:space="preserve">l Agreement </w:t>
            </w:r>
            <w:r w:rsidR="00396D7C" w:rsidRPr="0081225D">
              <w:rPr>
                <w:rFonts w:ascii="Arial" w:hAnsi="Arial" w:cs="Arial"/>
                <w:szCs w:val="24"/>
              </w:rPr>
              <w:t>(</w:t>
            </w:r>
            <w:r w:rsidR="00296570">
              <w:rPr>
                <w:rFonts w:ascii="Arial" w:hAnsi="Arial" w:cs="Arial"/>
                <w:szCs w:val="24"/>
              </w:rPr>
              <w:t xml:space="preserve">2018) </w:t>
            </w:r>
            <w:r w:rsidR="00396D7C" w:rsidRPr="0081225D">
              <w:rPr>
                <w:rFonts w:ascii="Arial" w:hAnsi="Arial" w:cs="Arial"/>
                <w:szCs w:val="24"/>
              </w:rPr>
              <w:t>signed by Slough Borough Council a</w:t>
            </w:r>
            <w:r w:rsidR="00367E95" w:rsidRPr="0081225D">
              <w:rPr>
                <w:rFonts w:ascii="Arial" w:hAnsi="Arial" w:cs="Arial"/>
                <w:szCs w:val="24"/>
              </w:rPr>
              <w:t xml:space="preserve">cting as </w:t>
            </w:r>
            <w:r w:rsidR="00816F50">
              <w:rPr>
                <w:rFonts w:ascii="Arial" w:hAnsi="Arial" w:cs="Arial"/>
                <w:szCs w:val="24"/>
              </w:rPr>
              <w:t xml:space="preserve">the </w:t>
            </w:r>
            <w:r w:rsidR="003A418B">
              <w:rPr>
                <w:rFonts w:ascii="Arial" w:hAnsi="Arial" w:cs="Arial"/>
                <w:szCs w:val="24"/>
              </w:rPr>
              <w:t xml:space="preserve">host </w:t>
            </w:r>
            <w:r w:rsidR="00703425">
              <w:rPr>
                <w:rFonts w:ascii="Arial" w:hAnsi="Arial" w:cs="Arial"/>
                <w:szCs w:val="24"/>
              </w:rPr>
              <w:t>(</w:t>
            </w:r>
            <w:r w:rsidR="00816F50">
              <w:rPr>
                <w:rFonts w:ascii="Arial" w:hAnsi="Arial" w:cs="Arial"/>
                <w:szCs w:val="24"/>
              </w:rPr>
              <w:t xml:space="preserve">known as the </w:t>
            </w:r>
            <w:r w:rsidR="00367E95" w:rsidRPr="0081225D">
              <w:rPr>
                <w:rFonts w:ascii="Arial" w:hAnsi="Arial" w:cs="Arial"/>
                <w:szCs w:val="24"/>
              </w:rPr>
              <w:t>‘</w:t>
            </w:r>
            <w:r w:rsidR="00816F50">
              <w:rPr>
                <w:rFonts w:ascii="Arial" w:hAnsi="Arial" w:cs="Arial"/>
                <w:szCs w:val="24"/>
              </w:rPr>
              <w:t>A</w:t>
            </w:r>
            <w:r w:rsidR="005A04CF">
              <w:rPr>
                <w:rFonts w:ascii="Arial" w:hAnsi="Arial" w:cs="Arial"/>
                <w:szCs w:val="24"/>
              </w:rPr>
              <w:t xml:space="preserve">ccountable </w:t>
            </w:r>
            <w:r w:rsidR="00816F50">
              <w:rPr>
                <w:rFonts w:ascii="Arial" w:hAnsi="Arial" w:cs="Arial"/>
                <w:szCs w:val="24"/>
              </w:rPr>
              <w:t>B</w:t>
            </w:r>
            <w:r w:rsidR="003A418B">
              <w:rPr>
                <w:rFonts w:ascii="Arial" w:hAnsi="Arial" w:cs="Arial"/>
                <w:szCs w:val="24"/>
              </w:rPr>
              <w:t>ody</w:t>
            </w:r>
            <w:r w:rsidR="00396D7C" w:rsidRPr="0081225D">
              <w:rPr>
                <w:rFonts w:ascii="Arial" w:hAnsi="Arial" w:cs="Arial"/>
                <w:szCs w:val="24"/>
              </w:rPr>
              <w:t>’</w:t>
            </w:r>
            <w:r w:rsidR="00E8024F">
              <w:rPr>
                <w:rFonts w:ascii="Arial" w:hAnsi="Arial" w:cs="Arial"/>
                <w:szCs w:val="24"/>
              </w:rPr>
              <w:t>)</w:t>
            </w:r>
            <w:r w:rsidR="00296570">
              <w:rPr>
                <w:rFonts w:ascii="Arial" w:hAnsi="Arial" w:cs="Arial"/>
                <w:szCs w:val="24"/>
              </w:rPr>
              <w:t xml:space="preserve"> on</w:t>
            </w:r>
            <w:r w:rsidR="00367E95" w:rsidRPr="0081225D">
              <w:rPr>
                <w:rFonts w:ascii="Arial" w:hAnsi="Arial" w:cs="Arial"/>
                <w:szCs w:val="24"/>
              </w:rPr>
              <w:t xml:space="preserve"> behalf of the Full Members of the group. </w:t>
            </w:r>
          </w:p>
          <w:p w14:paraId="6B28AAE4" w14:textId="32FF9716" w:rsidR="00420176" w:rsidRDefault="00596B15" w:rsidP="0022296A">
            <w:pPr>
              <w:rPr>
                <w:rFonts w:ascii="Arial" w:hAnsi="Arial" w:cs="Arial"/>
                <w:sz w:val="24"/>
                <w:szCs w:val="24"/>
              </w:rPr>
            </w:pPr>
            <w:r w:rsidRPr="0022296A">
              <w:rPr>
                <w:rFonts w:ascii="Arial" w:hAnsi="Arial" w:cs="Arial"/>
                <w:sz w:val="24"/>
                <w:szCs w:val="24"/>
              </w:rPr>
              <w:t xml:space="preserve">The work of the group to prepare the JSPF is funded by a substantial government </w:t>
            </w:r>
            <w:r w:rsidR="00CF76D7" w:rsidRPr="0022296A">
              <w:rPr>
                <w:rFonts w:ascii="Arial" w:hAnsi="Arial" w:cs="Arial"/>
                <w:sz w:val="24"/>
                <w:szCs w:val="24"/>
              </w:rPr>
              <w:t xml:space="preserve">grant </w:t>
            </w:r>
            <w:r w:rsidRPr="0022296A">
              <w:rPr>
                <w:rFonts w:ascii="Arial" w:hAnsi="Arial" w:cs="Arial"/>
                <w:sz w:val="24"/>
                <w:szCs w:val="24"/>
              </w:rPr>
              <w:t xml:space="preserve">through the </w:t>
            </w:r>
            <w:r w:rsidR="004753C9" w:rsidRPr="0022296A">
              <w:rPr>
                <w:rFonts w:ascii="Arial" w:hAnsi="Arial" w:cs="Arial"/>
                <w:sz w:val="24"/>
                <w:szCs w:val="24"/>
              </w:rPr>
              <w:t xml:space="preserve">Planning Delivery Fund </w:t>
            </w:r>
            <w:r w:rsidR="000A77B9" w:rsidRPr="0022296A">
              <w:rPr>
                <w:rFonts w:ascii="Arial" w:hAnsi="Arial" w:cs="Arial"/>
                <w:sz w:val="24"/>
                <w:szCs w:val="24"/>
              </w:rPr>
              <w:t xml:space="preserve">Annex A: Joint Working Fund </w:t>
            </w:r>
            <w:r w:rsidR="004753C9" w:rsidRPr="0022296A">
              <w:rPr>
                <w:rFonts w:ascii="Arial" w:hAnsi="Arial" w:cs="Arial"/>
                <w:sz w:val="24"/>
                <w:szCs w:val="24"/>
              </w:rPr>
              <w:t xml:space="preserve">programme </w:t>
            </w:r>
            <w:r w:rsidR="00CF76D7" w:rsidRPr="0022296A">
              <w:rPr>
                <w:rFonts w:ascii="Arial" w:hAnsi="Arial" w:cs="Arial"/>
                <w:sz w:val="24"/>
                <w:szCs w:val="24"/>
              </w:rPr>
              <w:t xml:space="preserve">to </w:t>
            </w:r>
            <w:r w:rsidR="004753C9" w:rsidRPr="0022296A">
              <w:rPr>
                <w:rFonts w:ascii="Arial" w:hAnsi="Arial" w:cs="Arial"/>
                <w:sz w:val="24"/>
                <w:szCs w:val="24"/>
              </w:rPr>
              <w:t>support</w:t>
            </w:r>
            <w:r w:rsidR="00CF76D7" w:rsidRPr="0022296A">
              <w:rPr>
                <w:rFonts w:ascii="Arial" w:hAnsi="Arial" w:cs="Arial"/>
                <w:sz w:val="24"/>
                <w:szCs w:val="24"/>
              </w:rPr>
              <w:t xml:space="preserve"> </w:t>
            </w:r>
            <w:r w:rsidR="004753C9" w:rsidRPr="0022296A">
              <w:rPr>
                <w:rFonts w:ascii="Arial" w:hAnsi="Arial" w:cs="Arial"/>
                <w:sz w:val="24"/>
                <w:szCs w:val="24"/>
              </w:rPr>
              <w:t xml:space="preserve">joint strategic planning by </w:t>
            </w:r>
            <w:r w:rsidR="00CF76D7" w:rsidRPr="0022296A">
              <w:rPr>
                <w:rFonts w:ascii="Arial" w:hAnsi="Arial" w:cs="Arial"/>
                <w:sz w:val="24"/>
                <w:szCs w:val="24"/>
              </w:rPr>
              <w:t xml:space="preserve">local </w:t>
            </w:r>
            <w:r w:rsidR="004753C9" w:rsidRPr="0022296A">
              <w:rPr>
                <w:rFonts w:ascii="Arial" w:hAnsi="Arial" w:cs="Arial"/>
                <w:sz w:val="24"/>
                <w:szCs w:val="24"/>
              </w:rPr>
              <w:t>planning auth</w:t>
            </w:r>
            <w:r w:rsidR="0081225D" w:rsidRPr="0022296A">
              <w:rPr>
                <w:rFonts w:ascii="Arial" w:hAnsi="Arial" w:cs="Arial"/>
                <w:sz w:val="24"/>
                <w:szCs w:val="24"/>
              </w:rPr>
              <w:t>orities</w:t>
            </w:r>
            <w:r w:rsidR="00BD4758" w:rsidRPr="0022296A">
              <w:rPr>
                <w:rFonts w:ascii="Arial" w:hAnsi="Arial" w:cs="Arial"/>
                <w:sz w:val="24"/>
                <w:szCs w:val="24"/>
              </w:rPr>
              <w:t xml:space="preserve"> (awarded </w:t>
            </w:r>
            <w:r w:rsidR="00974E04" w:rsidRPr="0022296A">
              <w:rPr>
                <w:rFonts w:ascii="Arial" w:hAnsi="Arial" w:cs="Arial"/>
                <w:sz w:val="24"/>
                <w:szCs w:val="24"/>
              </w:rPr>
              <w:t>February</w:t>
            </w:r>
            <w:r w:rsidR="00BD4758" w:rsidRPr="0022296A">
              <w:rPr>
                <w:rFonts w:ascii="Arial" w:hAnsi="Arial" w:cs="Arial"/>
                <w:sz w:val="24"/>
                <w:szCs w:val="24"/>
              </w:rPr>
              <w:t xml:space="preserve"> 2018</w:t>
            </w:r>
            <w:r w:rsidR="00974E04" w:rsidRPr="0022296A">
              <w:rPr>
                <w:rFonts w:ascii="Arial" w:hAnsi="Arial" w:cs="Arial"/>
                <w:sz w:val="24"/>
                <w:szCs w:val="24"/>
              </w:rPr>
              <w:t>)</w:t>
            </w:r>
            <w:r w:rsidR="0081225D" w:rsidRPr="0022296A">
              <w:rPr>
                <w:rFonts w:ascii="Arial" w:hAnsi="Arial" w:cs="Arial"/>
                <w:sz w:val="24"/>
                <w:szCs w:val="24"/>
              </w:rPr>
              <w:t>.</w:t>
            </w:r>
            <w:r w:rsidR="00A27656" w:rsidRPr="0022296A">
              <w:rPr>
                <w:rFonts w:ascii="Arial" w:hAnsi="Arial" w:cs="Arial"/>
                <w:sz w:val="24"/>
                <w:szCs w:val="24"/>
              </w:rPr>
              <w:t xml:space="preserve"> </w:t>
            </w:r>
            <w:r w:rsidR="00821B76" w:rsidRPr="0022296A">
              <w:rPr>
                <w:rFonts w:ascii="Arial" w:hAnsi="Arial" w:cs="Arial"/>
                <w:sz w:val="24"/>
                <w:szCs w:val="24"/>
              </w:rPr>
              <w:t xml:space="preserve">The bid </w:t>
            </w:r>
            <w:r w:rsidR="00B92AA6" w:rsidRPr="0022296A">
              <w:rPr>
                <w:rFonts w:ascii="Arial" w:hAnsi="Arial" w:cs="Arial"/>
                <w:sz w:val="24"/>
                <w:szCs w:val="24"/>
              </w:rPr>
              <w:t xml:space="preserve">was secured </w:t>
            </w:r>
            <w:proofErr w:type="gramStart"/>
            <w:r w:rsidR="00B92AA6" w:rsidRPr="0022296A">
              <w:rPr>
                <w:rFonts w:ascii="Arial" w:hAnsi="Arial" w:cs="Arial"/>
                <w:sz w:val="24"/>
                <w:szCs w:val="24"/>
              </w:rPr>
              <w:t xml:space="preserve">on the basis </w:t>
            </w:r>
            <w:r w:rsidR="00420176">
              <w:rPr>
                <w:rFonts w:ascii="Arial" w:hAnsi="Arial" w:cs="Arial"/>
                <w:sz w:val="24"/>
                <w:szCs w:val="24"/>
              </w:rPr>
              <w:t>of</w:t>
            </w:r>
            <w:proofErr w:type="gramEnd"/>
            <w:r w:rsidR="00420176">
              <w:rPr>
                <w:rFonts w:ascii="Arial" w:hAnsi="Arial" w:cs="Arial"/>
                <w:sz w:val="24"/>
                <w:szCs w:val="24"/>
              </w:rPr>
              <w:t xml:space="preserve"> the following:</w:t>
            </w:r>
          </w:p>
          <w:p w14:paraId="312A5004" w14:textId="14C32B02" w:rsidR="00420176" w:rsidRPr="009069D1" w:rsidRDefault="00B92AA6" w:rsidP="00420176">
            <w:pPr>
              <w:pStyle w:val="ListParagraph"/>
              <w:numPr>
                <w:ilvl w:val="0"/>
                <w:numId w:val="18"/>
              </w:numPr>
              <w:rPr>
                <w:sz w:val="24"/>
                <w:szCs w:val="24"/>
              </w:rPr>
            </w:pPr>
            <w:r w:rsidRPr="009069D1">
              <w:rPr>
                <w:rFonts w:ascii="Arial" w:hAnsi="Arial" w:cs="Arial"/>
                <w:sz w:val="24"/>
                <w:szCs w:val="24"/>
              </w:rPr>
              <w:t xml:space="preserve"> “</w:t>
            </w:r>
            <w:r w:rsidR="00821B76" w:rsidRPr="009069D1">
              <w:rPr>
                <w:rFonts w:ascii="Arial" w:hAnsi="Arial" w:cs="Arial"/>
                <w:sz w:val="24"/>
                <w:szCs w:val="24"/>
              </w:rPr>
              <w:t>to ensure the Group has the capacity to work proactively and</w:t>
            </w:r>
            <w:r w:rsidR="00703425" w:rsidRPr="009069D1">
              <w:rPr>
                <w:rFonts w:ascii="Arial" w:hAnsi="Arial" w:cs="Arial"/>
                <w:sz w:val="24"/>
                <w:szCs w:val="24"/>
              </w:rPr>
              <w:t>,</w:t>
            </w:r>
            <w:r w:rsidR="00821B76" w:rsidRPr="009069D1">
              <w:rPr>
                <w:rFonts w:ascii="Arial" w:hAnsi="Arial" w:cs="Arial"/>
                <w:sz w:val="24"/>
                <w:szCs w:val="24"/>
              </w:rPr>
              <w:t xml:space="preserve"> where necessary</w:t>
            </w:r>
            <w:r w:rsidR="00703425" w:rsidRPr="009069D1">
              <w:rPr>
                <w:rFonts w:ascii="Arial" w:hAnsi="Arial" w:cs="Arial"/>
                <w:sz w:val="24"/>
                <w:szCs w:val="24"/>
              </w:rPr>
              <w:t>,</w:t>
            </w:r>
            <w:r w:rsidR="00821B76" w:rsidRPr="009069D1">
              <w:rPr>
                <w:rFonts w:ascii="Arial" w:hAnsi="Arial" w:cs="Arial"/>
                <w:sz w:val="24"/>
                <w:szCs w:val="24"/>
              </w:rPr>
              <w:t xml:space="preserve"> independently of HAL, </w:t>
            </w:r>
          </w:p>
          <w:p w14:paraId="2CA50155" w14:textId="410DFAEF" w:rsidR="00420176" w:rsidRPr="009069D1" w:rsidRDefault="00821B76" w:rsidP="00420176">
            <w:pPr>
              <w:pStyle w:val="ListParagraph"/>
              <w:numPr>
                <w:ilvl w:val="0"/>
                <w:numId w:val="18"/>
              </w:numPr>
              <w:rPr>
                <w:sz w:val="24"/>
                <w:szCs w:val="24"/>
              </w:rPr>
            </w:pPr>
            <w:r w:rsidRPr="009069D1">
              <w:rPr>
                <w:rFonts w:ascii="Arial" w:hAnsi="Arial" w:cs="Arial"/>
                <w:sz w:val="24"/>
                <w:szCs w:val="24"/>
              </w:rPr>
              <w:t>ensure th</w:t>
            </w:r>
            <w:r w:rsidR="00420176">
              <w:rPr>
                <w:rFonts w:ascii="Arial" w:hAnsi="Arial" w:cs="Arial"/>
                <w:sz w:val="24"/>
                <w:szCs w:val="24"/>
              </w:rPr>
              <w:t>at</w:t>
            </w:r>
            <w:r w:rsidRPr="009069D1">
              <w:rPr>
                <w:rFonts w:ascii="Arial" w:hAnsi="Arial" w:cs="Arial"/>
                <w:sz w:val="24"/>
                <w:szCs w:val="24"/>
              </w:rPr>
              <w:t xml:space="preserve"> joint work has the necessary reach and breath to fill an ‘gaps’ and address all dimensions of sustainable development</w:t>
            </w:r>
            <w:r w:rsidR="00420176">
              <w:rPr>
                <w:rFonts w:ascii="Arial" w:hAnsi="Arial" w:cs="Arial"/>
                <w:sz w:val="24"/>
                <w:szCs w:val="24"/>
              </w:rPr>
              <w:t xml:space="preserve">, </w:t>
            </w:r>
            <w:r w:rsidRPr="009069D1">
              <w:rPr>
                <w:rFonts w:ascii="Arial" w:hAnsi="Arial" w:cs="Arial"/>
                <w:sz w:val="24"/>
                <w:szCs w:val="24"/>
              </w:rPr>
              <w:t xml:space="preserve"> </w:t>
            </w:r>
          </w:p>
          <w:p w14:paraId="4931296C" w14:textId="21814D16" w:rsidR="00821B76" w:rsidRPr="009069D1" w:rsidRDefault="00821B76" w:rsidP="009069D1">
            <w:pPr>
              <w:pStyle w:val="ListParagraph"/>
              <w:numPr>
                <w:ilvl w:val="0"/>
                <w:numId w:val="18"/>
              </w:numPr>
              <w:rPr>
                <w:sz w:val="24"/>
                <w:szCs w:val="24"/>
              </w:rPr>
            </w:pPr>
            <w:r w:rsidRPr="009069D1">
              <w:rPr>
                <w:rFonts w:ascii="Arial" w:hAnsi="Arial" w:cs="Arial"/>
                <w:sz w:val="24"/>
                <w:szCs w:val="24"/>
              </w:rPr>
              <w:t xml:space="preserve">equip HSPG to take forward a Joint Spatial Planning Framework (subject to governance) which can be used to align the next iteration of </w:t>
            </w:r>
            <w:r w:rsidR="00C762EE" w:rsidRPr="009069D1">
              <w:rPr>
                <w:rFonts w:ascii="Arial" w:hAnsi="Arial" w:cs="Arial"/>
                <w:sz w:val="24"/>
                <w:szCs w:val="24"/>
              </w:rPr>
              <w:t>l</w:t>
            </w:r>
            <w:r w:rsidRPr="009069D1">
              <w:rPr>
                <w:rFonts w:ascii="Arial" w:hAnsi="Arial" w:cs="Arial"/>
                <w:sz w:val="24"/>
                <w:szCs w:val="24"/>
              </w:rPr>
              <w:t xml:space="preserve">ocal </w:t>
            </w:r>
            <w:r w:rsidR="00C762EE" w:rsidRPr="009069D1">
              <w:rPr>
                <w:rFonts w:ascii="Arial" w:hAnsi="Arial" w:cs="Arial"/>
                <w:sz w:val="24"/>
                <w:szCs w:val="24"/>
              </w:rPr>
              <w:t>p</w:t>
            </w:r>
            <w:r w:rsidRPr="009069D1">
              <w:rPr>
                <w:rFonts w:ascii="Arial" w:hAnsi="Arial" w:cs="Arial"/>
                <w:sz w:val="24"/>
                <w:szCs w:val="24"/>
              </w:rPr>
              <w:t>lans across the ‘area of impact’</w:t>
            </w:r>
            <w:r w:rsidR="0022296A" w:rsidRPr="009069D1">
              <w:rPr>
                <w:rFonts w:ascii="Arial" w:hAnsi="Arial" w:cs="Arial"/>
                <w:sz w:val="24"/>
                <w:szCs w:val="24"/>
              </w:rPr>
              <w:t xml:space="preserve"> </w:t>
            </w:r>
            <w:r w:rsidR="000713E0" w:rsidRPr="0022296A">
              <w:rPr>
                <w:rStyle w:val="EndnoteReference"/>
                <w:rFonts w:ascii="Arial" w:hAnsi="Arial" w:cs="Arial"/>
                <w:sz w:val="24"/>
                <w:szCs w:val="24"/>
              </w:rPr>
              <w:endnoteReference w:id="2"/>
            </w:r>
            <w:r w:rsidRPr="009069D1">
              <w:rPr>
                <w:sz w:val="24"/>
                <w:szCs w:val="24"/>
              </w:rPr>
              <w:t xml:space="preserve">  </w:t>
            </w:r>
          </w:p>
          <w:p w14:paraId="7E0EE621" w14:textId="77777777" w:rsidR="00821B76" w:rsidRDefault="00821B76" w:rsidP="00821B76"/>
          <w:p w14:paraId="2FB0F514" w14:textId="27BD1EE8" w:rsidR="00EE24EA" w:rsidRDefault="00EE24EA" w:rsidP="00777C7A">
            <w:pPr>
              <w:pStyle w:val="ReportText"/>
              <w:rPr>
                <w:rFonts w:ascii="Arial" w:hAnsi="Arial" w:cs="Arial"/>
                <w:szCs w:val="24"/>
              </w:rPr>
            </w:pPr>
            <w:r>
              <w:rPr>
                <w:rFonts w:ascii="Arial" w:hAnsi="Arial" w:cs="Arial"/>
                <w:szCs w:val="24"/>
              </w:rPr>
              <w:t xml:space="preserve">The working arrangement </w:t>
            </w:r>
            <w:r w:rsidR="00E9768E">
              <w:rPr>
                <w:rFonts w:ascii="Arial" w:hAnsi="Arial" w:cs="Arial"/>
                <w:szCs w:val="24"/>
              </w:rPr>
              <w:t xml:space="preserve">of the HSPG set out </w:t>
            </w:r>
            <w:r>
              <w:rPr>
                <w:rFonts w:ascii="Arial" w:hAnsi="Arial" w:cs="Arial"/>
                <w:szCs w:val="24"/>
              </w:rPr>
              <w:t xml:space="preserve">under the terms of an HSPG Accord </w:t>
            </w:r>
            <w:r w:rsidR="00E9768E">
              <w:rPr>
                <w:rFonts w:ascii="Arial" w:hAnsi="Arial" w:cs="Arial"/>
                <w:szCs w:val="24"/>
              </w:rPr>
              <w:t xml:space="preserve">have been subject </w:t>
            </w:r>
            <w:r w:rsidR="0002339D">
              <w:rPr>
                <w:rFonts w:ascii="Arial" w:hAnsi="Arial" w:cs="Arial"/>
                <w:szCs w:val="24"/>
              </w:rPr>
              <w:t xml:space="preserve">to </w:t>
            </w:r>
            <w:r w:rsidR="008714E6">
              <w:rPr>
                <w:rFonts w:ascii="Arial" w:hAnsi="Arial" w:cs="Arial"/>
                <w:szCs w:val="24"/>
              </w:rPr>
              <w:t xml:space="preserve">minor </w:t>
            </w:r>
            <w:r w:rsidR="0002339D">
              <w:rPr>
                <w:rFonts w:ascii="Arial" w:hAnsi="Arial" w:cs="Arial"/>
                <w:szCs w:val="24"/>
              </w:rPr>
              <w:t xml:space="preserve">adjustments </w:t>
            </w:r>
            <w:r w:rsidR="00C762EE">
              <w:rPr>
                <w:rFonts w:ascii="Arial" w:hAnsi="Arial" w:cs="Arial"/>
                <w:szCs w:val="24"/>
              </w:rPr>
              <w:t xml:space="preserve">in the light </w:t>
            </w:r>
            <w:proofErr w:type="gramStart"/>
            <w:r w:rsidR="00C762EE">
              <w:rPr>
                <w:rFonts w:ascii="Arial" w:hAnsi="Arial" w:cs="Arial"/>
                <w:szCs w:val="24"/>
              </w:rPr>
              <w:t xml:space="preserve">of </w:t>
            </w:r>
            <w:r w:rsidR="0002339D">
              <w:rPr>
                <w:rFonts w:ascii="Arial" w:hAnsi="Arial" w:cs="Arial"/>
                <w:szCs w:val="24"/>
              </w:rPr>
              <w:t xml:space="preserve"> </w:t>
            </w:r>
            <w:r w:rsidR="008714E6">
              <w:rPr>
                <w:rFonts w:ascii="Arial" w:hAnsi="Arial" w:cs="Arial"/>
                <w:szCs w:val="24"/>
              </w:rPr>
              <w:t>experience</w:t>
            </w:r>
            <w:proofErr w:type="gramEnd"/>
            <w:r w:rsidR="008714E6">
              <w:rPr>
                <w:rFonts w:ascii="Arial" w:hAnsi="Arial" w:cs="Arial"/>
                <w:szCs w:val="24"/>
              </w:rPr>
              <w:t xml:space="preserve"> and further local authorit</w:t>
            </w:r>
            <w:r w:rsidR="001F3A23">
              <w:rPr>
                <w:rFonts w:ascii="Arial" w:hAnsi="Arial" w:cs="Arial"/>
                <w:szCs w:val="24"/>
              </w:rPr>
              <w:t>ies</w:t>
            </w:r>
            <w:r w:rsidR="008714E6">
              <w:rPr>
                <w:rFonts w:ascii="Arial" w:hAnsi="Arial" w:cs="Arial"/>
                <w:szCs w:val="24"/>
              </w:rPr>
              <w:t xml:space="preserve"> have </w:t>
            </w:r>
            <w:r w:rsidR="008714E6">
              <w:rPr>
                <w:rFonts w:ascii="Arial" w:hAnsi="Arial" w:cs="Arial"/>
                <w:szCs w:val="24"/>
              </w:rPr>
              <w:lastRenderedPageBreak/>
              <w:t>joined to become Full Members since first inception</w:t>
            </w:r>
            <w:r w:rsidR="00420176">
              <w:rPr>
                <w:rFonts w:ascii="Arial" w:hAnsi="Arial" w:cs="Arial"/>
                <w:szCs w:val="24"/>
              </w:rPr>
              <w:t>. R</w:t>
            </w:r>
            <w:r w:rsidR="001F3A23">
              <w:rPr>
                <w:rFonts w:ascii="Arial" w:hAnsi="Arial" w:cs="Arial"/>
                <w:szCs w:val="24"/>
              </w:rPr>
              <w:t xml:space="preserve">evised </w:t>
            </w:r>
            <w:r>
              <w:rPr>
                <w:rFonts w:ascii="Arial" w:hAnsi="Arial" w:cs="Arial"/>
                <w:szCs w:val="24"/>
              </w:rPr>
              <w:t xml:space="preserve">future </w:t>
            </w:r>
            <w:r w:rsidR="001F3A23">
              <w:rPr>
                <w:rFonts w:ascii="Arial" w:hAnsi="Arial" w:cs="Arial"/>
                <w:szCs w:val="24"/>
              </w:rPr>
              <w:t xml:space="preserve">working </w:t>
            </w:r>
            <w:r>
              <w:rPr>
                <w:rFonts w:ascii="Arial" w:hAnsi="Arial" w:cs="Arial"/>
                <w:szCs w:val="24"/>
              </w:rPr>
              <w:t xml:space="preserve">arrangements </w:t>
            </w:r>
            <w:proofErr w:type="gramStart"/>
            <w:r>
              <w:rPr>
                <w:rFonts w:ascii="Arial" w:hAnsi="Arial" w:cs="Arial"/>
                <w:szCs w:val="24"/>
              </w:rPr>
              <w:t>are  under</w:t>
            </w:r>
            <w:proofErr w:type="gramEnd"/>
            <w:r>
              <w:rPr>
                <w:rFonts w:ascii="Arial" w:hAnsi="Arial" w:cs="Arial"/>
                <w:szCs w:val="24"/>
              </w:rPr>
              <w:t xml:space="preserve"> active consideration.</w:t>
            </w:r>
          </w:p>
          <w:p w14:paraId="7524875B" w14:textId="2756AA20" w:rsidR="00E11033" w:rsidRPr="0081225D" w:rsidRDefault="003668BD" w:rsidP="002B0DAD">
            <w:pPr>
              <w:rPr>
                <w:rFonts w:ascii="Arial" w:hAnsi="Arial" w:cs="Arial"/>
                <w:sz w:val="24"/>
                <w:szCs w:val="24"/>
              </w:rPr>
            </w:pPr>
            <w:r>
              <w:rPr>
                <w:rFonts w:ascii="Arial" w:hAnsi="Arial" w:cs="Arial"/>
                <w:sz w:val="24"/>
                <w:szCs w:val="24"/>
              </w:rPr>
              <w:t xml:space="preserve">The Full Members </w:t>
            </w:r>
            <w:r w:rsidR="005D2461">
              <w:rPr>
                <w:rFonts w:ascii="Arial" w:hAnsi="Arial" w:cs="Arial"/>
                <w:sz w:val="24"/>
                <w:szCs w:val="24"/>
              </w:rPr>
              <w:t xml:space="preserve">choose to </w:t>
            </w:r>
            <w:r>
              <w:rPr>
                <w:rFonts w:ascii="Arial" w:hAnsi="Arial" w:cs="Arial"/>
                <w:sz w:val="24"/>
                <w:szCs w:val="24"/>
              </w:rPr>
              <w:t xml:space="preserve">make </w:t>
            </w:r>
            <w:r w:rsidR="009F6C58">
              <w:rPr>
                <w:rFonts w:ascii="Arial" w:hAnsi="Arial" w:cs="Arial"/>
                <w:sz w:val="24"/>
                <w:szCs w:val="24"/>
              </w:rPr>
              <w:t xml:space="preserve">joint </w:t>
            </w:r>
            <w:r>
              <w:rPr>
                <w:rFonts w:ascii="Arial" w:hAnsi="Arial" w:cs="Arial"/>
                <w:sz w:val="24"/>
                <w:szCs w:val="24"/>
              </w:rPr>
              <w:t>representations</w:t>
            </w:r>
            <w:r w:rsidR="00420176">
              <w:rPr>
                <w:rFonts w:ascii="Arial" w:hAnsi="Arial" w:cs="Arial"/>
                <w:sz w:val="24"/>
                <w:szCs w:val="24"/>
              </w:rPr>
              <w:t>,</w:t>
            </w:r>
            <w:r w:rsidR="00CE3172">
              <w:rPr>
                <w:rFonts w:ascii="Arial" w:hAnsi="Arial" w:cs="Arial"/>
                <w:sz w:val="24"/>
                <w:szCs w:val="24"/>
              </w:rPr>
              <w:t xml:space="preserve"> </w:t>
            </w:r>
            <w:r w:rsidR="009F6C58">
              <w:rPr>
                <w:rFonts w:ascii="Arial" w:hAnsi="Arial" w:cs="Arial"/>
                <w:sz w:val="24"/>
                <w:szCs w:val="24"/>
              </w:rPr>
              <w:t xml:space="preserve">jointly </w:t>
            </w:r>
            <w:r w:rsidR="0008746C">
              <w:rPr>
                <w:rFonts w:ascii="Arial" w:hAnsi="Arial" w:cs="Arial"/>
                <w:sz w:val="24"/>
                <w:szCs w:val="24"/>
              </w:rPr>
              <w:t xml:space="preserve">adopt </w:t>
            </w:r>
            <w:r w:rsidR="00CE3172">
              <w:rPr>
                <w:rFonts w:ascii="Arial" w:hAnsi="Arial" w:cs="Arial"/>
                <w:sz w:val="24"/>
                <w:szCs w:val="24"/>
              </w:rPr>
              <w:t>polic</w:t>
            </w:r>
            <w:r w:rsidR="009F6C58">
              <w:rPr>
                <w:rFonts w:ascii="Arial" w:hAnsi="Arial" w:cs="Arial"/>
                <w:sz w:val="24"/>
                <w:szCs w:val="24"/>
              </w:rPr>
              <w:t xml:space="preserve">ies </w:t>
            </w:r>
            <w:r w:rsidR="00CE3172">
              <w:rPr>
                <w:rFonts w:ascii="Arial" w:hAnsi="Arial" w:cs="Arial"/>
                <w:sz w:val="24"/>
                <w:szCs w:val="24"/>
              </w:rPr>
              <w:t>and position</w:t>
            </w:r>
            <w:r w:rsidR="009F6C58">
              <w:rPr>
                <w:rFonts w:ascii="Arial" w:hAnsi="Arial" w:cs="Arial"/>
                <w:sz w:val="24"/>
                <w:szCs w:val="24"/>
              </w:rPr>
              <w:t xml:space="preserve"> statement</w:t>
            </w:r>
            <w:r w:rsidR="00420176">
              <w:rPr>
                <w:rFonts w:ascii="Arial" w:hAnsi="Arial" w:cs="Arial"/>
                <w:sz w:val="24"/>
                <w:szCs w:val="24"/>
              </w:rPr>
              <w:t>s</w:t>
            </w:r>
            <w:r w:rsidR="00855D87">
              <w:rPr>
                <w:rFonts w:ascii="Arial" w:hAnsi="Arial" w:cs="Arial"/>
                <w:sz w:val="24"/>
                <w:szCs w:val="24"/>
              </w:rPr>
              <w:t>,</w:t>
            </w:r>
            <w:r w:rsidR="00CE3172">
              <w:rPr>
                <w:rFonts w:ascii="Arial" w:hAnsi="Arial" w:cs="Arial"/>
                <w:sz w:val="24"/>
                <w:szCs w:val="24"/>
              </w:rPr>
              <w:t xml:space="preserve"> </w:t>
            </w:r>
            <w:r w:rsidR="005D2461">
              <w:rPr>
                <w:rFonts w:ascii="Arial" w:hAnsi="Arial" w:cs="Arial"/>
                <w:sz w:val="24"/>
                <w:szCs w:val="24"/>
              </w:rPr>
              <w:t xml:space="preserve">and </w:t>
            </w:r>
            <w:r w:rsidR="0008746C">
              <w:rPr>
                <w:rFonts w:ascii="Arial" w:hAnsi="Arial" w:cs="Arial"/>
                <w:sz w:val="24"/>
                <w:szCs w:val="24"/>
              </w:rPr>
              <w:t xml:space="preserve">to </w:t>
            </w:r>
            <w:r w:rsidR="005D2461">
              <w:rPr>
                <w:rFonts w:ascii="Arial" w:hAnsi="Arial" w:cs="Arial"/>
                <w:sz w:val="24"/>
                <w:szCs w:val="24"/>
              </w:rPr>
              <w:t>articulate these through the secretariat</w:t>
            </w:r>
            <w:r w:rsidR="0008746C">
              <w:rPr>
                <w:rFonts w:ascii="Arial" w:hAnsi="Arial" w:cs="Arial"/>
                <w:sz w:val="24"/>
                <w:szCs w:val="24"/>
              </w:rPr>
              <w:t xml:space="preserve"> on behalf of the members</w:t>
            </w:r>
            <w:r w:rsidR="007E020C">
              <w:rPr>
                <w:rFonts w:ascii="Arial" w:hAnsi="Arial" w:cs="Arial"/>
                <w:sz w:val="24"/>
                <w:szCs w:val="24"/>
              </w:rPr>
              <w:t xml:space="preserve">. Such statements are the jointly agreed view of the local planning </w:t>
            </w:r>
            <w:r w:rsidR="00D9682D">
              <w:rPr>
                <w:rFonts w:ascii="Arial" w:hAnsi="Arial" w:cs="Arial"/>
                <w:sz w:val="24"/>
                <w:szCs w:val="24"/>
              </w:rPr>
              <w:t xml:space="preserve">authorities and other bodies that are </w:t>
            </w:r>
            <w:r w:rsidR="0008746C">
              <w:rPr>
                <w:rFonts w:ascii="Arial" w:hAnsi="Arial" w:cs="Arial"/>
                <w:sz w:val="24"/>
                <w:szCs w:val="24"/>
              </w:rPr>
              <w:t xml:space="preserve">Full Member </w:t>
            </w:r>
            <w:r w:rsidR="00D9682D">
              <w:rPr>
                <w:rFonts w:ascii="Arial" w:hAnsi="Arial" w:cs="Arial"/>
                <w:sz w:val="24"/>
                <w:szCs w:val="24"/>
              </w:rPr>
              <w:t xml:space="preserve">signatories to this </w:t>
            </w:r>
            <w:proofErr w:type="spellStart"/>
            <w:r w:rsidR="00D9682D">
              <w:rPr>
                <w:rFonts w:ascii="Arial" w:hAnsi="Arial" w:cs="Arial"/>
                <w:sz w:val="24"/>
                <w:szCs w:val="24"/>
              </w:rPr>
              <w:t>SoCG</w:t>
            </w:r>
            <w:proofErr w:type="spellEnd"/>
            <w:r w:rsidR="0008746C">
              <w:rPr>
                <w:rFonts w:ascii="Arial" w:hAnsi="Arial" w:cs="Arial"/>
                <w:sz w:val="24"/>
                <w:szCs w:val="24"/>
              </w:rPr>
              <w:t xml:space="preserve"> (unless </w:t>
            </w:r>
            <w:r w:rsidR="00C012F2">
              <w:rPr>
                <w:rFonts w:ascii="Arial" w:hAnsi="Arial" w:cs="Arial"/>
                <w:sz w:val="24"/>
                <w:szCs w:val="24"/>
              </w:rPr>
              <w:t xml:space="preserve">  </w:t>
            </w:r>
            <w:r w:rsidR="0008746C">
              <w:rPr>
                <w:rFonts w:ascii="Arial" w:hAnsi="Arial" w:cs="Arial"/>
                <w:sz w:val="24"/>
                <w:szCs w:val="24"/>
              </w:rPr>
              <w:t>specified in a clarifying statement</w:t>
            </w:r>
            <w:r w:rsidR="00C012F2">
              <w:rPr>
                <w:rFonts w:ascii="Arial" w:hAnsi="Arial" w:cs="Arial"/>
                <w:sz w:val="24"/>
                <w:szCs w:val="24"/>
              </w:rPr>
              <w:t>)</w:t>
            </w:r>
            <w:r w:rsidR="00D9682D">
              <w:rPr>
                <w:rFonts w:ascii="Arial" w:hAnsi="Arial" w:cs="Arial"/>
                <w:sz w:val="24"/>
                <w:szCs w:val="24"/>
              </w:rPr>
              <w:t xml:space="preserve">. </w:t>
            </w:r>
          </w:p>
          <w:p w14:paraId="0C30F421" w14:textId="77777777" w:rsidR="00E11033" w:rsidRPr="0081225D" w:rsidRDefault="00E11033" w:rsidP="002B0DAD">
            <w:pPr>
              <w:rPr>
                <w:rFonts w:ascii="Arial" w:hAnsi="Arial" w:cs="Arial"/>
                <w:sz w:val="24"/>
                <w:szCs w:val="24"/>
              </w:rPr>
            </w:pPr>
          </w:p>
          <w:p w14:paraId="3093EDAC" w14:textId="4F4459AC" w:rsidR="00E11033" w:rsidRPr="0081225D" w:rsidRDefault="00E11033" w:rsidP="002B0DAD">
            <w:pPr>
              <w:rPr>
                <w:rFonts w:ascii="Arial" w:hAnsi="Arial" w:cs="Arial"/>
                <w:sz w:val="24"/>
                <w:szCs w:val="24"/>
              </w:rPr>
            </w:pPr>
          </w:p>
        </w:tc>
      </w:tr>
      <w:tr w:rsidR="00DE122E" w:rsidRPr="004E1283" w14:paraId="132E1E14" w14:textId="77777777" w:rsidTr="005E5BA5">
        <w:tc>
          <w:tcPr>
            <w:tcW w:w="10206" w:type="dxa"/>
            <w:shd w:val="clear" w:color="auto" w:fill="E7E6E6" w:themeFill="background2"/>
          </w:tcPr>
          <w:p w14:paraId="78E92BE6" w14:textId="77777777" w:rsidR="00A219EF" w:rsidRDefault="00DE122E" w:rsidP="005E5BA5">
            <w:pPr>
              <w:pStyle w:val="ListParagraph"/>
              <w:numPr>
                <w:ilvl w:val="0"/>
                <w:numId w:val="17"/>
              </w:numPr>
              <w:rPr>
                <w:rFonts w:ascii="Arial" w:hAnsi="Arial" w:cs="Arial"/>
                <w:b/>
                <w:sz w:val="24"/>
                <w:szCs w:val="24"/>
              </w:rPr>
            </w:pPr>
            <w:r w:rsidRPr="00180D8A">
              <w:rPr>
                <w:rFonts w:ascii="Arial" w:hAnsi="Arial" w:cs="Arial"/>
                <w:b/>
                <w:sz w:val="24"/>
                <w:szCs w:val="24"/>
              </w:rPr>
              <w:lastRenderedPageBreak/>
              <w:t xml:space="preserve">Signatories </w:t>
            </w:r>
          </w:p>
          <w:p w14:paraId="7E965D13" w14:textId="464295DA" w:rsidR="00DE122E" w:rsidRPr="00A219EF" w:rsidRDefault="00DE122E" w:rsidP="00A219EF">
            <w:pPr>
              <w:rPr>
                <w:rFonts w:ascii="Arial" w:hAnsi="Arial" w:cs="Arial"/>
                <w:b/>
                <w:sz w:val="24"/>
                <w:szCs w:val="24"/>
              </w:rPr>
            </w:pPr>
            <w:r w:rsidRPr="00A219EF">
              <w:rPr>
                <w:rFonts w:ascii="Arial" w:hAnsi="Arial" w:cs="Arial"/>
                <w:i/>
                <w:sz w:val="24"/>
                <w:szCs w:val="24"/>
              </w:rPr>
              <w:t xml:space="preserve">Organisation, name, position, signature – </w:t>
            </w:r>
            <w:r w:rsidR="00D6635F" w:rsidRPr="00A219EF">
              <w:rPr>
                <w:rFonts w:ascii="Arial" w:hAnsi="Arial" w:cs="Arial"/>
                <w:i/>
                <w:sz w:val="24"/>
                <w:szCs w:val="24"/>
              </w:rPr>
              <w:t xml:space="preserve">subject to </w:t>
            </w:r>
            <w:r w:rsidRPr="00A219EF">
              <w:rPr>
                <w:rFonts w:ascii="Arial" w:hAnsi="Arial" w:cs="Arial"/>
                <w:i/>
                <w:sz w:val="24"/>
                <w:szCs w:val="24"/>
              </w:rPr>
              <w:t xml:space="preserve">specific </w:t>
            </w:r>
            <w:r w:rsidR="00D6635F" w:rsidRPr="00A219EF">
              <w:rPr>
                <w:rFonts w:ascii="Arial" w:hAnsi="Arial" w:cs="Arial"/>
                <w:i/>
                <w:sz w:val="24"/>
                <w:szCs w:val="24"/>
              </w:rPr>
              <w:t xml:space="preserve">comments </w:t>
            </w:r>
            <w:r w:rsidRPr="00A219EF">
              <w:rPr>
                <w:rFonts w:ascii="Arial" w:hAnsi="Arial" w:cs="Arial"/>
                <w:i/>
                <w:sz w:val="24"/>
                <w:szCs w:val="24"/>
              </w:rPr>
              <w:t>issues</w:t>
            </w:r>
            <w:r w:rsidR="00BF4779" w:rsidRPr="00A219EF">
              <w:rPr>
                <w:rFonts w:ascii="Arial" w:hAnsi="Arial" w:cs="Arial"/>
                <w:i/>
                <w:sz w:val="24"/>
                <w:szCs w:val="24"/>
              </w:rPr>
              <w:t xml:space="preserve"> outlined in</w:t>
            </w:r>
            <w:r w:rsidR="00D6635F" w:rsidRPr="00A219EF">
              <w:rPr>
                <w:rFonts w:ascii="Arial" w:hAnsi="Arial" w:cs="Arial"/>
                <w:i/>
                <w:sz w:val="24"/>
                <w:szCs w:val="24"/>
              </w:rPr>
              <w:t xml:space="preserve"> section 5</w:t>
            </w:r>
            <w:r w:rsidR="009E4958">
              <w:rPr>
                <w:rFonts w:ascii="Arial" w:hAnsi="Arial" w:cs="Arial"/>
                <w:i/>
                <w:sz w:val="24"/>
                <w:szCs w:val="24"/>
              </w:rPr>
              <w:t xml:space="preserve"> </w:t>
            </w:r>
            <w:r w:rsidR="009E4958" w:rsidRPr="00D53E61">
              <w:rPr>
                <w:rFonts w:ascii="Arial" w:hAnsi="Arial" w:cs="Arial"/>
                <w:i/>
                <w:color w:val="FF0000"/>
                <w:sz w:val="24"/>
                <w:szCs w:val="24"/>
              </w:rPr>
              <w:t xml:space="preserve">(Details to be </w:t>
            </w:r>
            <w:r w:rsidR="009E4958">
              <w:rPr>
                <w:rFonts w:ascii="Arial" w:hAnsi="Arial" w:cs="Arial"/>
                <w:i/>
                <w:color w:val="FF0000"/>
                <w:sz w:val="24"/>
                <w:szCs w:val="24"/>
              </w:rPr>
              <w:t>added</w:t>
            </w:r>
            <w:r w:rsidR="009E4958" w:rsidRPr="00D53E61">
              <w:rPr>
                <w:rFonts w:ascii="Arial" w:hAnsi="Arial" w:cs="Arial"/>
                <w:i/>
                <w:color w:val="FF0000"/>
                <w:sz w:val="24"/>
                <w:szCs w:val="24"/>
              </w:rPr>
              <w:t xml:space="preserve"> by </w:t>
            </w:r>
            <w:r w:rsidR="009E4958">
              <w:rPr>
                <w:rFonts w:ascii="Arial" w:hAnsi="Arial" w:cs="Arial"/>
                <w:i/>
                <w:color w:val="FF0000"/>
                <w:sz w:val="24"/>
                <w:szCs w:val="24"/>
              </w:rPr>
              <w:t xml:space="preserve">each </w:t>
            </w:r>
            <w:r w:rsidR="009E4958" w:rsidRPr="00D53E61">
              <w:rPr>
                <w:rFonts w:ascii="Arial" w:hAnsi="Arial" w:cs="Arial"/>
                <w:i/>
                <w:color w:val="FF0000"/>
                <w:sz w:val="24"/>
                <w:szCs w:val="24"/>
              </w:rPr>
              <w:t>member organisations and added</w:t>
            </w:r>
            <w:r w:rsidR="009E4958">
              <w:rPr>
                <w:rFonts w:ascii="Arial" w:hAnsi="Arial" w:cs="Arial"/>
                <w:i/>
                <w:color w:val="FF0000"/>
                <w:sz w:val="24"/>
                <w:szCs w:val="24"/>
              </w:rPr>
              <w:t xml:space="preserve"> to the draft</w:t>
            </w:r>
            <w:r w:rsidR="009E4958" w:rsidRPr="00D53E61">
              <w:rPr>
                <w:rFonts w:ascii="Arial" w:hAnsi="Arial" w:cs="Arial"/>
                <w:i/>
                <w:color w:val="FF0000"/>
                <w:sz w:val="24"/>
                <w:szCs w:val="24"/>
              </w:rPr>
              <w:t>)</w:t>
            </w:r>
          </w:p>
          <w:p w14:paraId="697D9E48" w14:textId="77777777" w:rsidR="00DE122E" w:rsidRPr="004E1283" w:rsidRDefault="00DE122E" w:rsidP="002B0DAD">
            <w:pPr>
              <w:rPr>
                <w:rFonts w:ascii="Arial" w:hAnsi="Arial" w:cs="Arial"/>
                <w:i/>
                <w:sz w:val="24"/>
                <w:szCs w:val="24"/>
              </w:rPr>
            </w:pPr>
          </w:p>
        </w:tc>
      </w:tr>
      <w:tr w:rsidR="00DE122E" w:rsidRPr="004E1283" w14:paraId="66B467A4" w14:textId="77777777" w:rsidTr="005E5BA5">
        <w:tc>
          <w:tcPr>
            <w:tcW w:w="10206" w:type="dxa"/>
          </w:tcPr>
          <w:p w14:paraId="2AC1EFE4" w14:textId="7A646075" w:rsidR="00D53E61" w:rsidRPr="00A96B9A" w:rsidRDefault="00D53E61" w:rsidP="00D53E61">
            <w:pPr>
              <w:rPr>
                <w:rFonts w:ascii="Arial" w:hAnsi="Arial" w:cs="Arial"/>
                <w:b/>
                <w:bCs/>
                <w:sz w:val="24"/>
                <w:szCs w:val="24"/>
              </w:rPr>
            </w:pPr>
            <w:r w:rsidRPr="00A96B9A">
              <w:rPr>
                <w:rFonts w:ascii="Arial" w:hAnsi="Arial" w:cs="Arial"/>
                <w:b/>
                <w:bCs/>
                <w:i/>
                <w:sz w:val="24"/>
                <w:szCs w:val="24"/>
              </w:rPr>
              <w:t>L</w:t>
            </w:r>
            <w:r w:rsidRPr="00A96B9A">
              <w:rPr>
                <w:rFonts w:ascii="Arial" w:hAnsi="Arial" w:cs="Arial"/>
                <w:b/>
                <w:bCs/>
                <w:i/>
                <w:iCs/>
                <w:sz w:val="24"/>
                <w:szCs w:val="24"/>
              </w:rPr>
              <w:t>ocal planning authorities</w:t>
            </w:r>
            <w:r w:rsidRPr="00A96B9A">
              <w:rPr>
                <w:rFonts w:ascii="Arial" w:hAnsi="Arial" w:cs="Arial"/>
                <w:b/>
                <w:bCs/>
                <w:sz w:val="24"/>
                <w:szCs w:val="24"/>
              </w:rPr>
              <w:t>:</w:t>
            </w:r>
          </w:p>
          <w:p w14:paraId="6D1CC3CF" w14:textId="77777777" w:rsidR="00D53E61" w:rsidRPr="00501210" w:rsidRDefault="00D53E61" w:rsidP="00D53E61">
            <w:pPr>
              <w:rPr>
                <w:rFonts w:ascii="Arial" w:hAnsi="Arial" w:cs="Arial"/>
                <w:sz w:val="24"/>
                <w:szCs w:val="24"/>
              </w:rPr>
            </w:pPr>
          </w:p>
          <w:p w14:paraId="0390CF11" w14:textId="2B938080"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 xml:space="preserve">London Borough of Hounslow </w:t>
            </w:r>
          </w:p>
          <w:p w14:paraId="54B57D2C" w14:textId="6E33BBFC" w:rsidR="00530552" w:rsidRDefault="00FF2215" w:rsidP="00C30B97">
            <w:pPr>
              <w:spacing w:after="160" w:line="259" w:lineRule="auto"/>
              <w:ind w:left="1440"/>
              <w:rPr>
                <w:rFonts w:ascii="Arial" w:hAnsi="Arial" w:cs="Arial"/>
                <w:sz w:val="24"/>
                <w:szCs w:val="24"/>
              </w:rPr>
            </w:pPr>
            <w:r>
              <w:rPr>
                <w:rFonts w:ascii="Arial" w:hAnsi="Arial" w:cs="Arial"/>
                <w:sz w:val="24"/>
                <w:szCs w:val="24"/>
              </w:rPr>
              <w:t>Name</w:t>
            </w:r>
            <w:r w:rsidR="000F5C27">
              <w:rPr>
                <w:rFonts w:ascii="Arial" w:hAnsi="Arial" w:cs="Arial"/>
                <w:sz w:val="24"/>
                <w:szCs w:val="24"/>
              </w:rPr>
              <w:t xml:space="preserve"> and </w:t>
            </w:r>
            <w:proofErr w:type="gramStart"/>
            <w:r w:rsidR="000F5C27">
              <w:rPr>
                <w:rFonts w:ascii="Arial" w:hAnsi="Arial" w:cs="Arial"/>
                <w:sz w:val="24"/>
                <w:szCs w:val="24"/>
              </w:rPr>
              <w:t>position</w:t>
            </w:r>
            <w:r w:rsidR="00762781">
              <w:rPr>
                <w:rFonts w:ascii="Arial" w:hAnsi="Arial" w:cs="Arial"/>
                <w:sz w:val="24"/>
                <w:szCs w:val="24"/>
              </w:rPr>
              <w:t xml:space="preserve">  Nial</w:t>
            </w:r>
            <w:r w:rsidR="00BF5746">
              <w:rPr>
                <w:rFonts w:ascii="Arial" w:hAnsi="Arial" w:cs="Arial"/>
                <w:sz w:val="24"/>
                <w:szCs w:val="24"/>
              </w:rPr>
              <w:t>l</w:t>
            </w:r>
            <w:proofErr w:type="gramEnd"/>
            <w:r w:rsidR="00BF5746">
              <w:rPr>
                <w:rFonts w:ascii="Arial" w:hAnsi="Arial" w:cs="Arial"/>
                <w:sz w:val="24"/>
                <w:szCs w:val="24"/>
              </w:rPr>
              <w:t xml:space="preserve"> </w:t>
            </w:r>
            <w:proofErr w:type="spellStart"/>
            <w:r w:rsidR="00BF5746">
              <w:rPr>
                <w:rFonts w:ascii="Arial" w:hAnsi="Arial" w:cs="Arial"/>
                <w:sz w:val="24"/>
                <w:szCs w:val="24"/>
              </w:rPr>
              <w:t>Bolgar</w:t>
            </w:r>
            <w:proofErr w:type="spellEnd"/>
            <w:r w:rsidR="00BF5746">
              <w:rPr>
                <w:rFonts w:ascii="Arial" w:hAnsi="Arial" w:cs="Arial"/>
                <w:sz w:val="24"/>
                <w:szCs w:val="24"/>
              </w:rPr>
              <w:t xml:space="preserve"> </w:t>
            </w:r>
            <w:r w:rsidR="002B0A6C">
              <w:rPr>
                <w:rFonts w:ascii="Arial" w:hAnsi="Arial" w:cs="Arial"/>
                <w:sz w:val="24"/>
                <w:szCs w:val="24"/>
              </w:rPr>
              <w:t>– Chief Executive</w:t>
            </w:r>
          </w:p>
          <w:p w14:paraId="1580E9D2" w14:textId="059463AB" w:rsidR="00FF2215" w:rsidRPr="00501210" w:rsidRDefault="00FF2215" w:rsidP="00C30B97">
            <w:pPr>
              <w:spacing w:after="160" w:line="259" w:lineRule="auto"/>
              <w:ind w:left="1440"/>
              <w:rPr>
                <w:rFonts w:ascii="Arial" w:hAnsi="Arial" w:cs="Arial"/>
                <w:sz w:val="24"/>
                <w:szCs w:val="24"/>
              </w:rPr>
            </w:pPr>
            <w:r>
              <w:rPr>
                <w:rFonts w:ascii="Arial" w:hAnsi="Arial" w:cs="Arial"/>
                <w:sz w:val="24"/>
                <w:szCs w:val="24"/>
              </w:rPr>
              <w:t>Signature</w:t>
            </w:r>
          </w:p>
          <w:p w14:paraId="6564842F" w14:textId="09F421B8"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 xml:space="preserve">London Borough of Ealing </w:t>
            </w:r>
          </w:p>
          <w:p w14:paraId="24B9FCDE" w14:textId="2DE04D46" w:rsidR="00EA43D5" w:rsidRDefault="00EA43D5" w:rsidP="00EA43D5">
            <w:pPr>
              <w:spacing w:after="160" w:line="259" w:lineRule="auto"/>
              <w:ind w:left="1440"/>
              <w:rPr>
                <w:rFonts w:ascii="Arial" w:hAnsi="Arial" w:cs="Arial"/>
                <w:sz w:val="24"/>
                <w:szCs w:val="24"/>
              </w:rPr>
            </w:pPr>
            <w:r>
              <w:rPr>
                <w:rFonts w:ascii="Arial" w:hAnsi="Arial" w:cs="Arial"/>
                <w:sz w:val="24"/>
                <w:szCs w:val="24"/>
              </w:rPr>
              <w:t>Name and position</w:t>
            </w:r>
            <w:r w:rsidR="00F01AE2">
              <w:rPr>
                <w:rFonts w:ascii="Arial" w:hAnsi="Arial" w:cs="Arial"/>
                <w:sz w:val="24"/>
                <w:szCs w:val="24"/>
              </w:rPr>
              <w:t xml:space="preserve">   </w:t>
            </w:r>
            <w:r w:rsidR="00D6632F">
              <w:rPr>
                <w:rFonts w:ascii="Arial" w:hAnsi="Arial" w:cs="Arial"/>
                <w:sz w:val="24"/>
                <w:szCs w:val="24"/>
              </w:rPr>
              <w:t>Cllr Peter Mason, Portfolio Holder</w:t>
            </w:r>
          </w:p>
          <w:p w14:paraId="0E2693DD"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5C2FE413" w14:textId="4F209AE1"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Spelthorne Borough Council</w:t>
            </w:r>
          </w:p>
          <w:p w14:paraId="7FF512DF" w14:textId="77777777" w:rsidR="00EA43D5" w:rsidRDefault="00EA43D5" w:rsidP="00EA43D5">
            <w:pPr>
              <w:spacing w:after="160" w:line="259" w:lineRule="auto"/>
              <w:ind w:left="1440"/>
              <w:rPr>
                <w:rFonts w:ascii="Arial" w:hAnsi="Arial" w:cs="Arial"/>
                <w:sz w:val="24"/>
                <w:szCs w:val="24"/>
              </w:rPr>
            </w:pPr>
            <w:r>
              <w:rPr>
                <w:rFonts w:ascii="Arial" w:hAnsi="Arial" w:cs="Arial"/>
                <w:sz w:val="24"/>
                <w:szCs w:val="24"/>
              </w:rPr>
              <w:t>Name and position</w:t>
            </w:r>
          </w:p>
          <w:p w14:paraId="77E1E002"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344DA769" w14:textId="2F5B9541"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Runnymede Borough Council</w:t>
            </w:r>
          </w:p>
          <w:p w14:paraId="6642B69A" w14:textId="77777777" w:rsidR="00EA43D5" w:rsidRDefault="00EA43D5" w:rsidP="00EA43D5">
            <w:pPr>
              <w:spacing w:after="160" w:line="259" w:lineRule="auto"/>
              <w:ind w:left="1440"/>
              <w:rPr>
                <w:rFonts w:ascii="Arial" w:hAnsi="Arial" w:cs="Arial"/>
                <w:sz w:val="24"/>
                <w:szCs w:val="24"/>
              </w:rPr>
            </w:pPr>
            <w:r>
              <w:rPr>
                <w:rFonts w:ascii="Arial" w:hAnsi="Arial" w:cs="Arial"/>
                <w:sz w:val="24"/>
                <w:szCs w:val="24"/>
              </w:rPr>
              <w:t>Name and position</w:t>
            </w:r>
          </w:p>
          <w:p w14:paraId="28641647"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221C4050" w14:textId="22B75D96"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South Bucks District Council</w:t>
            </w:r>
            <w:r>
              <w:rPr>
                <w:rFonts w:ascii="Arial" w:hAnsi="Arial" w:cs="Arial"/>
                <w:sz w:val="24"/>
                <w:szCs w:val="24"/>
              </w:rPr>
              <w:t>*</w:t>
            </w:r>
          </w:p>
          <w:p w14:paraId="39BD5AEA" w14:textId="1101536B" w:rsidR="00EA43D5" w:rsidRDefault="00EA43D5" w:rsidP="00EA43D5">
            <w:pPr>
              <w:spacing w:after="160" w:line="259" w:lineRule="auto"/>
              <w:ind w:left="1440"/>
              <w:rPr>
                <w:rFonts w:ascii="Arial" w:hAnsi="Arial" w:cs="Arial"/>
                <w:sz w:val="24"/>
                <w:szCs w:val="24"/>
              </w:rPr>
            </w:pPr>
            <w:r>
              <w:rPr>
                <w:rFonts w:ascii="Arial" w:hAnsi="Arial" w:cs="Arial"/>
                <w:sz w:val="24"/>
                <w:szCs w:val="24"/>
              </w:rPr>
              <w:t>Name and position</w:t>
            </w:r>
            <w:r w:rsidR="00D6632F">
              <w:rPr>
                <w:rFonts w:ascii="Arial" w:hAnsi="Arial" w:cs="Arial"/>
                <w:sz w:val="24"/>
                <w:szCs w:val="24"/>
              </w:rPr>
              <w:t xml:space="preserve"> </w:t>
            </w:r>
          </w:p>
          <w:p w14:paraId="30559475"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30DBF662" w14:textId="5E2D10FD"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Slough Borough Council</w:t>
            </w:r>
          </w:p>
          <w:p w14:paraId="038E5763" w14:textId="77777777" w:rsidR="00EA43D5" w:rsidRDefault="00EA43D5" w:rsidP="00EA43D5">
            <w:pPr>
              <w:spacing w:after="160" w:line="259" w:lineRule="auto"/>
              <w:ind w:left="1440"/>
              <w:rPr>
                <w:rFonts w:ascii="Arial" w:hAnsi="Arial" w:cs="Arial"/>
                <w:sz w:val="24"/>
                <w:szCs w:val="24"/>
              </w:rPr>
            </w:pPr>
            <w:r>
              <w:rPr>
                <w:rFonts w:ascii="Arial" w:hAnsi="Arial" w:cs="Arial"/>
                <w:sz w:val="24"/>
                <w:szCs w:val="24"/>
              </w:rPr>
              <w:t>Name and position</w:t>
            </w:r>
          </w:p>
          <w:p w14:paraId="06BB1071"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0187E5B9" w14:textId="517262C0"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 xml:space="preserve">Royal Borough of Windsor and Maidenhead </w:t>
            </w:r>
          </w:p>
          <w:p w14:paraId="47535AC4" w14:textId="77777777" w:rsidR="00EA43D5" w:rsidRDefault="00EA43D5" w:rsidP="00EA43D5">
            <w:pPr>
              <w:spacing w:after="160" w:line="259" w:lineRule="auto"/>
              <w:ind w:left="1440"/>
              <w:rPr>
                <w:rFonts w:ascii="Arial" w:hAnsi="Arial" w:cs="Arial"/>
                <w:sz w:val="24"/>
                <w:szCs w:val="24"/>
              </w:rPr>
            </w:pPr>
            <w:r>
              <w:rPr>
                <w:rFonts w:ascii="Arial" w:hAnsi="Arial" w:cs="Arial"/>
                <w:sz w:val="24"/>
                <w:szCs w:val="24"/>
              </w:rPr>
              <w:t>Name and position</w:t>
            </w:r>
          </w:p>
          <w:p w14:paraId="63CDD982"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55848EB2" w14:textId="6B1E34EE"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Elmbridge Borough Council</w:t>
            </w:r>
          </w:p>
          <w:p w14:paraId="48E1EF70" w14:textId="42C949CB" w:rsidR="00EA43D5" w:rsidRDefault="00681A02" w:rsidP="00EA43D5">
            <w:pPr>
              <w:spacing w:after="160" w:line="259" w:lineRule="auto"/>
              <w:ind w:left="1440"/>
              <w:rPr>
                <w:rFonts w:ascii="Arial" w:hAnsi="Arial" w:cs="Arial"/>
                <w:sz w:val="24"/>
                <w:szCs w:val="24"/>
              </w:rPr>
            </w:pPr>
            <w:r>
              <w:rPr>
                <w:rFonts w:ascii="Arial" w:hAnsi="Arial" w:cs="Arial"/>
                <w:sz w:val="24"/>
                <w:szCs w:val="24"/>
              </w:rPr>
              <w:lastRenderedPageBreak/>
              <w:t>Councillor Stuart Selleck</w:t>
            </w:r>
            <w:r w:rsidR="00F36E80">
              <w:rPr>
                <w:rFonts w:ascii="Arial" w:hAnsi="Arial" w:cs="Arial"/>
                <w:sz w:val="24"/>
                <w:szCs w:val="24"/>
              </w:rPr>
              <w:t xml:space="preserve"> - </w:t>
            </w:r>
            <w:r>
              <w:rPr>
                <w:rFonts w:ascii="Arial" w:hAnsi="Arial" w:cs="Arial"/>
                <w:sz w:val="24"/>
                <w:szCs w:val="24"/>
              </w:rPr>
              <w:t>Leader</w:t>
            </w:r>
          </w:p>
          <w:p w14:paraId="1EAB6498"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59632E1C" w14:textId="22B05447" w:rsidR="00D53E61" w:rsidRPr="00501210" w:rsidRDefault="00D53E61" w:rsidP="00D53E61">
            <w:pPr>
              <w:spacing w:after="160" w:line="259" w:lineRule="auto"/>
              <w:rPr>
                <w:rFonts w:ascii="Arial" w:hAnsi="Arial" w:cs="Arial"/>
                <w:sz w:val="24"/>
                <w:szCs w:val="24"/>
              </w:rPr>
            </w:pPr>
            <w:r w:rsidRPr="00A96B9A">
              <w:rPr>
                <w:rFonts w:ascii="Arial" w:hAnsi="Arial" w:cs="Arial"/>
                <w:b/>
                <w:bCs/>
                <w:i/>
                <w:iCs/>
                <w:sz w:val="24"/>
                <w:szCs w:val="24"/>
              </w:rPr>
              <w:t>Other organisations</w:t>
            </w:r>
            <w:r>
              <w:rPr>
                <w:rFonts w:ascii="Arial" w:hAnsi="Arial" w:cs="Arial"/>
                <w:i/>
                <w:iCs/>
                <w:sz w:val="24"/>
                <w:szCs w:val="24"/>
              </w:rPr>
              <w:t xml:space="preserve"> </w:t>
            </w:r>
            <w:r w:rsidRPr="006C6DF2">
              <w:rPr>
                <w:rFonts w:ascii="Arial" w:hAnsi="Arial" w:cs="Arial"/>
                <w:sz w:val="24"/>
                <w:szCs w:val="24"/>
              </w:rPr>
              <w:t xml:space="preserve">as </w:t>
            </w:r>
            <w:r>
              <w:rPr>
                <w:rFonts w:ascii="Arial" w:hAnsi="Arial" w:cs="Arial"/>
                <w:sz w:val="24"/>
                <w:szCs w:val="24"/>
              </w:rPr>
              <w:t>F</w:t>
            </w:r>
            <w:r w:rsidRPr="006C6DF2">
              <w:rPr>
                <w:rFonts w:ascii="Arial" w:hAnsi="Arial" w:cs="Arial"/>
                <w:sz w:val="24"/>
                <w:szCs w:val="24"/>
              </w:rPr>
              <w:t xml:space="preserve">ull </w:t>
            </w:r>
            <w:r>
              <w:rPr>
                <w:rFonts w:ascii="Arial" w:hAnsi="Arial" w:cs="Arial"/>
                <w:sz w:val="24"/>
                <w:szCs w:val="24"/>
              </w:rPr>
              <w:t>M</w:t>
            </w:r>
            <w:r w:rsidRPr="006C6DF2">
              <w:rPr>
                <w:rFonts w:ascii="Arial" w:hAnsi="Arial" w:cs="Arial"/>
                <w:sz w:val="24"/>
                <w:szCs w:val="24"/>
              </w:rPr>
              <w:t>ember</w:t>
            </w:r>
            <w:r>
              <w:rPr>
                <w:rFonts w:ascii="Arial" w:hAnsi="Arial" w:cs="Arial"/>
                <w:sz w:val="24"/>
                <w:szCs w:val="24"/>
              </w:rPr>
              <w:t>s</w:t>
            </w:r>
            <w:r w:rsidRPr="006C6DF2">
              <w:rPr>
                <w:rFonts w:ascii="Arial" w:hAnsi="Arial" w:cs="Arial"/>
                <w:sz w:val="24"/>
                <w:szCs w:val="24"/>
              </w:rPr>
              <w:t xml:space="preserve"> of the HSPG</w:t>
            </w:r>
            <w:r>
              <w:rPr>
                <w:rFonts w:ascii="Arial" w:hAnsi="Arial" w:cs="Arial"/>
                <w:sz w:val="24"/>
                <w:szCs w:val="24"/>
              </w:rPr>
              <w:t>:</w:t>
            </w:r>
          </w:p>
          <w:p w14:paraId="4CECDF9B" w14:textId="303EEAF2"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 xml:space="preserve">Thames Valley Berkshire Local Enterprise Partnership </w:t>
            </w:r>
          </w:p>
          <w:p w14:paraId="2C3E316A" w14:textId="77777777" w:rsidR="00EA43D5" w:rsidRDefault="00EA43D5" w:rsidP="00EA43D5">
            <w:pPr>
              <w:spacing w:after="160" w:line="259" w:lineRule="auto"/>
              <w:ind w:left="1440"/>
              <w:rPr>
                <w:rFonts w:ascii="Arial" w:hAnsi="Arial" w:cs="Arial"/>
                <w:sz w:val="24"/>
                <w:szCs w:val="24"/>
              </w:rPr>
            </w:pPr>
            <w:r>
              <w:rPr>
                <w:rFonts w:ascii="Arial" w:hAnsi="Arial" w:cs="Arial"/>
                <w:sz w:val="24"/>
                <w:szCs w:val="24"/>
              </w:rPr>
              <w:t>Name and position</w:t>
            </w:r>
          </w:p>
          <w:p w14:paraId="68FA71AB"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364B2BAE" w14:textId="6AE795DE"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Buckinghamshire Thames Valley Local Enterprise Partnership</w:t>
            </w:r>
          </w:p>
          <w:p w14:paraId="0DB44BDC" w14:textId="77777777" w:rsidR="00EA43D5" w:rsidRDefault="00EA43D5" w:rsidP="00EA43D5">
            <w:pPr>
              <w:spacing w:after="160" w:line="259" w:lineRule="auto"/>
              <w:ind w:left="1440"/>
              <w:rPr>
                <w:rFonts w:ascii="Arial" w:hAnsi="Arial" w:cs="Arial"/>
                <w:sz w:val="24"/>
                <w:szCs w:val="24"/>
              </w:rPr>
            </w:pPr>
            <w:r>
              <w:rPr>
                <w:rFonts w:ascii="Arial" w:hAnsi="Arial" w:cs="Arial"/>
                <w:sz w:val="24"/>
                <w:szCs w:val="24"/>
              </w:rPr>
              <w:t>Name and position</w:t>
            </w:r>
          </w:p>
          <w:p w14:paraId="58CEE155"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7CD77B0A" w14:textId="080C3DC2"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Enterprise M3 Local Enterprise Partnership</w:t>
            </w:r>
          </w:p>
          <w:p w14:paraId="0851B2F6" w14:textId="77777777" w:rsidR="00EA43D5" w:rsidRDefault="00EA43D5" w:rsidP="00EA43D5">
            <w:pPr>
              <w:spacing w:after="160" w:line="259" w:lineRule="auto"/>
              <w:ind w:left="1440"/>
              <w:rPr>
                <w:rFonts w:ascii="Arial" w:hAnsi="Arial" w:cs="Arial"/>
                <w:sz w:val="24"/>
                <w:szCs w:val="24"/>
              </w:rPr>
            </w:pPr>
            <w:r>
              <w:rPr>
                <w:rFonts w:ascii="Arial" w:hAnsi="Arial" w:cs="Arial"/>
                <w:sz w:val="24"/>
                <w:szCs w:val="24"/>
              </w:rPr>
              <w:t>Name and position</w:t>
            </w:r>
          </w:p>
          <w:p w14:paraId="414B2EEE"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71981DC0" w14:textId="764051BA" w:rsidR="00D53E61" w:rsidRDefault="00D53E61" w:rsidP="00D53E61">
            <w:pPr>
              <w:numPr>
                <w:ilvl w:val="0"/>
                <w:numId w:val="4"/>
              </w:numPr>
              <w:spacing w:after="160" w:line="259" w:lineRule="auto"/>
              <w:rPr>
                <w:rFonts w:ascii="Arial" w:hAnsi="Arial" w:cs="Arial"/>
                <w:sz w:val="24"/>
                <w:szCs w:val="24"/>
              </w:rPr>
            </w:pPr>
            <w:r w:rsidRPr="006C6DF2">
              <w:rPr>
                <w:rFonts w:ascii="Arial" w:hAnsi="Arial" w:cs="Arial"/>
                <w:sz w:val="24"/>
                <w:szCs w:val="24"/>
              </w:rPr>
              <w:t xml:space="preserve">Surrey County Council </w:t>
            </w:r>
          </w:p>
          <w:p w14:paraId="4B1154C8" w14:textId="55953557" w:rsidR="00EA43D5" w:rsidRDefault="00EA43D5" w:rsidP="00EA43D5">
            <w:pPr>
              <w:spacing w:after="160" w:line="259" w:lineRule="auto"/>
              <w:ind w:left="1440"/>
              <w:rPr>
                <w:rFonts w:ascii="Arial" w:hAnsi="Arial" w:cs="Arial"/>
                <w:sz w:val="24"/>
                <w:szCs w:val="24"/>
              </w:rPr>
            </w:pPr>
            <w:r>
              <w:rPr>
                <w:rFonts w:ascii="Arial" w:hAnsi="Arial" w:cs="Arial"/>
                <w:sz w:val="24"/>
                <w:szCs w:val="24"/>
              </w:rPr>
              <w:t xml:space="preserve">Name and </w:t>
            </w:r>
            <w:proofErr w:type="gramStart"/>
            <w:r>
              <w:rPr>
                <w:rFonts w:ascii="Arial" w:hAnsi="Arial" w:cs="Arial"/>
                <w:sz w:val="24"/>
                <w:szCs w:val="24"/>
              </w:rPr>
              <w:t>position</w:t>
            </w:r>
            <w:r w:rsidR="000558A2">
              <w:rPr>
                <w:rFonts w:ascii="Arial" w:hAnsi="Arial" w:cs="Arial"/>
                <w:sz w:val="24"/>
                <w:szCs w:val="24"/>
              </w:rPr>
              <w:t xml:space="preserve"> </w:t>
            </w:r>
            <w:r w:rsidR="00582CAB">
              <w:rPr>
                <w:rFonts w:ascii="Arial" w:hAnsi="Arial" w:cs="Arial"/>
                <w:sz w:val="24"/>
                <w:szCs w:val="24"/>
              </w:rPr>
              <w:t xml:space="preserve"> Deputy</w:t>
            </w:r>
            <w:proofErr w:type="gramEnd"/>
            <w:r w:rsidR="00582CAB">
              <w:rPr>
                <w:rFonts w:ascii="Arial" w:hAnsi="Arial" w:cs="Arial"/>
                <w:sz w:val="24"/>
                <w:szCs w:val="24"/>
              </w:rPr>
              <w:t xml:space="preserve"> Leader </w:t>
            </w:r>
            <w:r w:rsidR="008C307A">
              <w:rPr>
                <w:rFonts w:ascii="Arial" w:hAnsi="Arial" w:cs="Arial"/>
                <w:sz w:val="24"/>
                <w:szCs w:val="24"/>
              </w:rPr>
              <w:t xml:space="preserve">or Aviation </w:t>
            </w:r>
            <w:r w:rsidR="00582CAB">
              <w:rPr>
                <w:rFonts w:ascii="Arial" w:hAnsi="Arial" w:cs="Arial"/>
                <w:sz w:val="24"/>
                <w:szCs w:val="24"/>
              </w:rPr>
              <w:t>Portfolio</w:t>
            </w:r>
            <w:r w:rsidR="008C307A">
              <w:rPr>
                <w:rFonts w:ascii="Arial" w:hAnsi="Arial" w:cs="Arial"/>
                <w:sz w:val="24"/>
                <w:szCs w:val="24"/>
              </w:rPr>
              <w:t xml:space="preserve"> Holder </w:t>
            </w:r>
            <w:r w:rsidR="00582CAB">
              <w:rPr>
                <w:rFonts w:ascii="Arial" w:hAnsi="Arial" w:cs="Arial"/>
                <w:sz w:val="24"/>
                <w:szCs w:val="24"/>
              </w:rPr>
              <w:t xml:space="preserve"> </w:t>
            </w:r>
          </w:p>
          <w:p w14:paraId="72EE4EED"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73BA36F9" w14:textId="01EE1EAE" w:rsidR="00D53E61" w:rsidRDefault="00D53E61" w:rsidP="00D53E61">
            <w:pPr>
              <w:numPr>
                <w:ilvl w:val="0"/>
                <w:numId w:val="4"/>
              </w:numPr>
              <w:spacing w:after="160" w:line="259" w:lineRule="auto"/>
              <w:rPr>
                <w:rFonts w:ascii="Arial" w:hAnsi="Arial" w:cs="Arial"/>
                <w:sz w:val="24"/>
                <w:szCs w:val="24"/>
              </w:rPr>
            </w:pPr>
            <w:r w:rsidRPr="006C6DF2">
              <w:rPr>
                <w:rFonts w:ascii="Arial" w:hAnsi="Arial" w:cs="Arial"/>
                <w:sz w:val="24"/>
                <w:szCs w:val="24"/>
              </w:rPr>
              <w:t>Buckinghamshire County Council</w:t>
            </w:r>
            <w:r>
              <w:rPr>
                <w:rFonts w:ascii="Arial" w:hAnsi="Arial" w:cs="Arial"/>
                <w:sz w:val="24"/>
                <w:szCs w:val="24"/>
              </w:rPr>
              <w:t>*</w:t>
            </w:r>
            <w:r w:rsidR="003B75B1">
              <w:rPr>
                <w:rFonts w:ascii="Arial" w:hAnsi="Arial" w:cs="Arial"/>
                <w:sz w:val="24"/>
                <w:szCs w:val="24"/>
              </w:rPr>
              <w:t>*</w:t>
            </w:r>
            <w:r w:rsidRPr="006C6DF2">
              <w:rPr>
                <w:rFonts w:ascii="Arial" w:hAnsi="Arial" w:cs="Arial"/>
                <w:sz w:val="24"/>
                <w:szCs w:val="24"/>
              </w:rPr>
              <w:t xml:space="preserve"> </w:t>
            </w:r>
          </w:p>
          <w:p w14:paraId="15E58080" w14:textId="501D7378" w:rsidR="00EA43D5" w:rsidRDefault="00EA43D5" w:rsidP="00EA43D5">
            <w:pPr>
              <w:spacing w:after="160" w:line="259" w:lineRule="auto"/>
              <w:ind w:left="1440"/>
              <w:rPr>
                <w:rFonts w:ascii="Arial" w:hAnsi="Arial" w:cs="Arial"/>
                <w:sz w:val="24"/>
                <w:szCs w:val="24"/>
              </w:rPr>
            </w:pPr>
            <w:r>
              <w:rPr>
                <w:rFonts w:ascii="Arial" w:hAnsi="Arial" w:cs="Arial"/>
                <w:sz w:val="24"/>
                <w:szCs w:val="24"/>
              </w:rPr>
              <w:t>Name and position</w:t>
            </w:r>
            <w:r w:rsidR="000D5EA7">
              <w:rPr>
                <w:rFonts w:ascii="Arial" w:hAnsi="Arial" w:cs="Arial"/>
                <w:sz w:val="24"/>
                <w:szCs w:val="24"/>
              </w:rPr>
              <w:t xml:space="preserve">   not applicable</w:t>
            </w:r>
            <w:r w:rsidR="006F21FF">
              <w:rPr>
                <w:rFonts w:ascii="Arial" w:hAnsi="Arial" w:cs="Arial"/>
                <w:sz w:val="24"/>
                <w:szCs w:val="24"/>
              </w:rPr>
              <w:t>**</w:t>
            </w:r>
            <w:r w:rsidR="000D5EA7">
              <w:rPr>
                <w:rFonts w:ascii="Arial" w:hAnsi="Arial" w:cs="Arial"/>
                <w:sz w:val="24"/>
                <w:szCs w:val="24"/>
              </w:rPr>
              <w:t xml:space="preserve"> </w:t>
            </w:r>
          </w:p>
          <w:p w14:paraId="207F68DF"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49DBE1C5" w14:textId="25B04824" w:rsidR="00D53E61" w:rsidRDefault="00D53E61" w:rsidP="00D53E61">
            <w:pPr>
              <w:numPr>
                <w:ilvl w:val="0"/>
                <w:numId w:val="4"/>
              </w:numPr>
              <w:spacing w:after="160" w:line="259" w:lineRule="auto"/>
              <w:rPr>
                <w:rFonts w:ascii="Arial" w:hAnsi="Arial" w:cs="Arial"/>
                <w:sz w:val="24"/>
                <w:szCs w:val="24"/>
              </w:rPr>
            </w:pPr>
            <w:r w:rsidRPr="00501210">
              <w:rPr>
                <w:rFonts w:ascii="Arial" w:hAnsi="Arial" w:cs="Arial"/>
                <w:sz w:val="24"/>
                <w:szCs w:val="24"/>
              </w:rPr>
              <w:t>Colne Valley CIC</w:t>
            </w:r>
          </w:p>
          <w:p w14:paraId="15E963D9" w14:textId="77777777" w:rsidR="00EA43D5" w:rsidRDefault="00EA43D5" w:rsidP="00EA43D5">
            <w:pPr>
              <w:spacing w:after="160" w:line="259" w:lineRule="auto"/>
              <w:ind w:left="1440"/>
              <w:rPr>
                <w:rFonts w:ascii="Arial" w:hAnsi="Arial" w:cs="Arial"/>
                <w:sz w:val="24"/>
                <w:szCs w:val="24"/>
              </w:rPr>
            </w:pPr>
            <w:r>
              <w:rPr>
                <w:rFonts w:ascii="Arial" w:hAnsi="Arial" w:cs="Arial"/>
                <w:sz w:val="24"/>
                <w:szCs w:val="24"/>
              </w:rPr>
              <w:t>Name and position</w:t>
            </w:r>
          </w:p>
          <w:p w14:paraId="35A8403E" w14:textId="77777777" w:rsidR="00EA43D5" w:rsidRPr="00501210" w:rsidRDefault="00EA43D5" w:rsidP="00EA43D5">
            <w:pPr>
              <w:spacing w:after="160" w:line="259" w:lineRule="auto"/>
              <w:ind w:left="1440"/>
              <w:rPr>
                <w:rFonts w:ascii="Arial" w:hAnsi="Arial" w:cs="Arial"/>
                <w:sz w:val="24"/>
                <w:szCs w:val="24"/>
              </w:rPr>
            </w:pPr>
            <w:r>
              <w:rPr>
                <w:rFonts w:ascii="Arial" w:hAnsi="Arial" w:cs="Arial"/>
                <w:sz w:val="24"/>
                <w:szCs w:val="24"/>
              </w:rPr>
              <w:t>Signature</w:t>
            </w:r>
          </w:p>
          <w:p w14:paraId="13713163" w14:textId="39AC1882" w:rsidR="00D53E61" w:rsidRDefault="00D53E61" w:rsidP="00D53E61">
            <w:pPr>
              <w:rPr>
                <w:rFonts w:ascii="Arial" w:hAnsi="Arial" w:cs="Arial"/>
                <w:sz w:val="24"/>
                <w:szCs w:val="24"/>
              </w:rPr>
            </w:pPr>
            <w:r>
              <w:rPr>
                <w:rFonts w:ascii="Arial" w:hAnsi="Arial" w:cs="Arial"/>
                <w:sz w:val="24"/>
                <w:szCs w:val="24"/>
              </w:rPr>
              <w:t xml:space="preserve">In addition, the following </w:t>
            </w:r>
            <w:r w:rsidR="00C84687" w:rsidRPr="00C84687">
              <w:rPr>
                <w:rFonts w:ascii="Arial" w:hAnsi="Arial" w:cs="Arial"/>
                <w:b/>
                <w:bCs/>
                <w:i/>
                <w:iCs/>
                <w:sz w:val="24"/>
                <w:szCs w:val="24"/>
              </w:rPr>
              <w:t>o</w:t>
            </w:r>
            <w:r w:rsidRPr="00C84687">
              <w:rPr>
                <w:rFonts w:ascii="Arial" w:hAnsi="Arial" w:cs="Arial"/>
                <w:b/>
                <w:bCs/>
                <w:i/>
                <w:iCs/>
                <w:sz w:val="24"/>
                <w:szCs w:val="24"/>
              </w:rPr>
              <w:t>bs</w:t>
            </w:r>
            <w:r w:rsidRPr="008C4390">
              <w:rPr>
                <w:rFonts w:ascii="Arial" w:hAnsi="Arial" w:cs="Arial"/>
                <w:b/>
                <w:bCs/>
                <w:i/>
                <w:iCs/>
                <w:sz w:val="24"/>
                <w:szCs w:val="24"/>
              </w:rPr>
              <w:t>erver participants</w:t>
            </w:r>
            <w:r>
              <w:rPr>
                <w:rFonts w:ascii="Arial" w:hAnsi="Arial" w:cs="Arial"/>
                <w:sz w:val="24"/>
                <w:szCs w:val="24"/>
              </w:rPr>
              <w:t xml:space="preserve"> in the HSPG:</w:t>
            </w:r>
          </w:p>
          <w:p w14:paraId="78806F3D" w14:textId="77777777" w:rsidR="00D53E61" w:rsidRDefault="00D53E61" w:rsidP="00D53E61">
            <w:pPr>
              <w:rPr>
                <w:rFonts w:ascii="Arial" w:hAnsi="Arial" w:cs="Arial"/>
                <w:sz w:val="24"/>
                <w:szCs w:val="24"/>
              </w:rPr>
            </w:pPr>
          </w:p>
          <w:p w14:paraId="723873EA" w14:textId="77777777" w:rsidR="00D53E61" w:rsidRDefault="00D53E61" w:rsidP="00D53E61">
            <w:pPr>
              <w:pStyle w:val="ListParagraph"/>
              <w:numPr>
                <w:ilvl w:val="0"/>
                <w:numId w:val="5"/>
              </w:numPr>
              <w:rPr>
                <w:rFonts w:ascii="Arial" w:hAnsi="Arial" w:cs="Arial"/>
                <w:sz w:val="24"/>
                <w:szCs w:val="24"/>
              </w:rPr>
            </w:pPr>
            <w:r>
              <w:rPr>
                <w:rFonts w:ascii="Arial" w:hAnsi="Arial" w:cs="Arial"/>
                <w:sz w:val="24"/>
                <w:szCs w:val="24"/>
              </w:rPr>
              <w:t xml:space="preserve">West London Alliance </w:t>
            </w:r>
          </w:p>
          <w:p w14:paraId="7AC3C27A" w14:textId="77777777" w:rsidR="00D53E61" w:rsidRPr="00E85447" w:rsidRDefault="00D53E61" w:rsidP="00D53E61">
            <w:pPr>
              <w:rPr>
                <w:rFonts w:ascii="Arial" w:hAnsi="Arial" w:cs="Arial"/>
                <w:sz w:val="24"/>
                <w:szCs w:val="24"/>
              </w:rPr>
            </w:pPr>
          </w:p>
          <w:p w14:paraId="0EBA2132" w14:textId="222170A3" w:rsidR="00D53E61" w:rsidRDefault="00D53E61" w:rsidP="002B0DAD">
            <w:pPr>
              <w:pStyle w:val="ListParagraph"/>
              <w:numPr>
                <w:ilvl w:val="0"/>
                <w:numId w:val="5"/>
              </w:numPr>
              <w:rPr>
                <w:rFonts w:ascii="Arial" w:hAnsi="Arial" w:cs="Arial"/>
                <w:sz w:val="24"/>
                <w:szCs w:val="24"/>
              </w:rPr>
            </w:pPr>
            <w:r>
              <w:rPr>
                <w:rFonts w:ascii="Arial" w:hAnsi="Arial" w:cs="Arial"/>
                <w:sz w:val="24"/>
                <w:szCs w:val="24"/>
              </w:rPr>
              <w:t>Highway England</w:t>
            </w:r>
          </w:p>
          <w:p w14:paraId="0649687E" w14:textId="20196483" w:rsidR="004A2A08" w:rsidRDefault="004A2A08" w:rsidP="004A2A08">
            <w:pPr>
              <w:pStyle w:val="ListParagraph"/>
              <w:rPr>
                <w:rFonts w:ascii="Arial" w:hAnsi="Arial" w:cs="Arial"/>
                <w:sz w:val="24"/>
                <w:szCs w:val="24"/>
              </w:rPr>
            </w:pPr>
          </w:p>
          <w:p w14:paraId="0931B728" w14:textId="4A9EE400" w:rsidR="00617F54" w:rsidRDefault="003B053C" w:rsidP="00617F54">
            <w:pPr>
              <w:pStyle w:val="ListParagraph"/>
              <w:ind w:left="0"/>
              <w:rPr>
                <w:rFonts w:ascii="Arial" w:hAnsi="Arial" w:cs="Arial"/>
                <w:sz w:val="24"/>
                <w:szCs w:val="24"/>
              </w:rPr>
            </w:pPr>
            <w:r>
              <w:rPr>
                <w:rFonts w:ascii="Arial" w:hAnsi="Arial" w:cs="Arial"/>
                <w:sz w:val="24"/>
                <w:szCs w:val="24"/>
              </w:rPr>
              <w:t xml:space="preserve">The </w:t>
            </w:r>
            <w:r w:rsidR="00E1456C">
              <w:rPr>
                <w:rFonts w:ascii="Arial" w:hAnsi="Arial" w:cs="Arial"/>
                <w:sz w:val="24"/>
                <w:szCs w:val="24"/>
              </w:rPr>
              <w:t>s</w:t>
            </w:r>
            <w:r w:rsidR="00617F54">
              <w:rPr>
                <w:rFonts w:ascii="Arial" w:hAnsi="Arial" w:cs="Arial"/>
                <w:sz w:val="24"/>
                <w:szCs w:val="24"/>
              </w:rPr>
              <w:t xml:space="preserve">ignatories are also listed </w:t>
            </w:r>
            <w:r>
              <w:rPr>
                <w:rFonts w:ascii="Arial" w:hAnsi="Arial" w:cs="Arial"/>
                <w:sz w:val="24"/>
                <w:szCs w:val="24"/>
              </w:rPr>
              <w:t xml:space="preserve">at Section 1.3 of the JSPF. </w:t>
            </w:r>
          </w:p>
          <w:p w14:paraId="54B973EF" w14:textId="77777777" w:rsidR="003B053C" w:rsidRPr="004A2A08" w:rsidRDefault="003B053C" w:rsidP="009069D1">
            <w:pPr>
              <w:pStyle w:val="ListParagraph"/>
              <w:ind w:left="0"/>
              <w:rPr>
                <w:rFonts w:ascii="Arial" w:hAnsi="Arial" w:cs="Arial"/>
                <w:sz w:val="24"/>
                <w:szCs w:val="24"/>
              </w:rPr>
            </w:pPr>
          </w:p>
          <w:p w14:paraId="53F3798B" w14:textId="37F6376A" w:rsidR="00775E17" w:rsidRDefault="006F21FF" w:rsidP="004A2A08">
            <w:pPr>
              <w:rPr>
                <w:rFonts w:ascii="Arial" w:hAnsi="Arial" w:cs="Arial"/>
                <w:sz w:val="24"/>
                <w:szCs w:val="24"/>
              </w:rPr>
            </w:pPr>
            <w:r>
              <w:rPr>
                <w:rFonts w:ascii="Arial" w:hAnsi="Arial" w:cs="Arial"/>
                <w:sz w:val="24"/>
                <w:szCs w:val="24"/>
              </w:rPr>
              <w:t xml:space="preserve">* </w:t>
            </w:r>
            <w:r w:rsidR="003F7AB1">
              <w:rPr>
                <w:rFonts w:ascii="Arial" w:hAnsi="Arial" w:cs="Arial"/>
                <w:sz w:val="24"/>
                <w:szCs w:val="24"/>
              </w:rPr>
              <w:t xml:space="preserve">South Bucks Council </w:t>
            </w:r>
            <w:r w:rsidR="00CF4102">
              <w:rPr>
                <w:rFonts w:ascii="Arial" w:hAnsi="Arial" w:cs="Arial"/>
                <w:sz w:val="24"/>
                <w:szCs w:val="24"/>
              </w:rPr>
              <w:t xml:space="preserve">identify </w:t>
            </w:r>
            <w:r w:rsidR="009664BF">
              <w:rPr>
                <w:rFonts w:ascii="Arial" w:hAnsi="Arial" w:cs="Arial"/>
                <w:sz w:val="24"/>
                <w:szCs w:val="24"/>
              </w:rPr>
              <w:t xml:space="preserve">this agreement as a Legacy Issue </w:t>
            </w:r>
            <w:r w:rsidR="00775E17">
              <w:rPr>
                <w:rFonts w:ascii="Arial" w:hAnsi="Arial" w:cs="Arial"/>
                <w:sz w:val="24"/>
                <w:szCs w:val="24"/>
              </w:rPr>
              <w:t>for the new Bu</w:t>
            </w:r>
            <w:r w:rsidR="008A6E28">
              <w:rPr>
                <w:rFonts w:ascii="Arial" w:hAnsi="Arial" w:cs="Arial"/>
                <w:sz w:val="24"/>
                <w:szCs w:val="24"/>
              </w:rPr>
              <w:t>c</w:t>
            </w:r>
            <w:r w:rsidR="00775E17">
              <w:rPr>
                <w:rFonts w:ascii="Arial" w:hAnsi="Arial" w:cs="Arial"/>
                <w:sz w:val="24"/>
                <w:szCs w:val="24"/>
              </w:rPr>
              <w:t>ks authority to address.</w:t>
            </w:r>
          </w:p>
          <w:p w14:paraId="77EAD063" w14:textId="376607AA" w:rsidR="004A2A08" w:rsidRDefault="00775E17" w:rsidP="004A2A08">
            <w:pPr>
              <w:rPr>
                <w:rFonts w:ascii="Arial" w:hAnsi="Arial" w:cs="Arial"/>
                <w:sz w:val="24"/>
                <w:szCs w:val="24"/>
              </w:rPr>
            </w:pPr>
            <w:r>
              <w:rPr>
                <w:rFonts w:ascii="Arial" w:hAnsi="Arial" w:cs="Arial"/>
                <w:sz w:val="24"/>
                <w:szCs w:val="24"/>
              </w:rPr>
              <w:t>**</w:t>
            </w:r>
            <w:r w:rsidR="00D54FB5">
              <w:rPr>
                <w:rFonts w:ascii="Arial" w:hAnsi="Arial" w:cs="Arial"/>
                <w:sz w:val="24"/>
                <w:szCs w:val="24"/>
              </w:rPr>
              <w:t xml:space="preserve"> Protocols in place at BCC preclude the entry into new agreements </w:t>
            </w:r>
            <w:proofErr w:type="gramStart"/>
            <w:r w:rsidR="00D54FB5">
              <w:rPr>
                <w:rFonts w:ascii="Arial" w:hAnsi="Arial" w:cs="Arial"/>
                <w:sz w:val="24"/>
                <w:szCs w:val="24"/>
              </w:rPr>
              <w:t>at this time</w:t>
            </w:r>
            <w:proofErr w:type="gramEnd"/>
            <w:r w:rsidR="003F7AB1">
              <w:rPr>
                <w:rFonts w:ascii="Arial" w:hAnsi="Arial" w:cs="Arial"/>
                <w:sz w:val="24"/>
                <w:szCs w:val="24"/>
              </w:rPr>
              <w:t xml:space="preserve"> </w:t>
            </w:r>
          </w:p>
          <w:p w14:paraId="100CBCFF" w14:textId="77777777" w:rsidR="00A35B1A" w:rsidRPr="004A2A08" w:rsidRDefault="00A35B1A" w:rsidP="004A2A08">
            <w:pPr>
              <w:rPr>
                <w:rFonts w:ascii="Arial" w:hAnsi="Arial" w:cs="Arial"/>
                <w:sz w:val="24"/>
                <w:szCs w:val="24"/>
              </w:rPr>
            </w:pPr>
          </w:p>
          <w:p w14:paraId="52F39BFF" w14:textId="77777777" w:rsidR="00DE122E" w:rsidRPr="004E1283" w:rsidRDefault="00DE122E" w:rsidP="002B0DAD">
            <w:pPr>
              <w:rPr>
                <w:rFonts w:ascii="Arial" w:hAnsi="Arial" w:cs="Arial"/>
                <w:i/>
                <w:sz w:val="24"/>
                <w:szCs w:val="24"/>
              </w:rPr>
            </w:pPr>
          </w:p>
        </w:tc>
      </w:tr>
      <w:tr w:rsidR="00DE122E" w:rsidRPr="004E1283" w14:paraId="7ABC0A84" w14:textId="77777777" w:rsidTr="005E5BA5">
        <w:tc>
          <w:tcPr>
            <w:tcW w:w="10206" w:type="dxa"/>
            <w:shd w:val="clear" w:color="auto" w:fill="E7E6E6" w:themeFill="background2"/>
          </w:tcPr>
          <w:p w14:paraId="31F8EEE6" w14:textId="77777777" w:rsidR="00DE122E" w:rsidRPr="00180D8A" w:rsidRDefault="00DE122E" w:rsidP="005E5BA5">
            <w:pPr>
              <w:pStyle w:val="ListParagraph"/>
              <w:numPr>
                <w:ilvl w:val="0"/>
                <w:numId w:val="17"/>
              </w:numPr>
              <w:rPr>
                <w:rFonts w:ascii="Arial" w:hAnsi="Arial" w:cs="Arial"/>
                <w:b/>
                <w:sz w:val="24"/>
                <w:szCs w:val="24"/>
              </w:rPr>
            </w:pPr>
            <w:r w:rsidRPr="00180D8A">
              <w:rPr>
                <w:rFonts w:ascii="Arial" w:hAnsi="Arial" w:cs="Arial"/>
                <w:b/>
                <w:sz w:val="24"/>
                <w:szCs w:val="24"/>
              </w:rPr>
              <w:lastRenderedPageBreak/>
              <w:t>Strategic Geography</w:t>
            </w:r>
          </w:p>
          <w:p w14:paraId="35F1ABBF" w14:textId="0BC8FED0" w:rsidR="00DE122E" w:rsidRPr="00DE463E" w:rsidRDefault="00DE122E" w:rsidP="002B0DAD">
            <w:pPr>
              <w:rPr>
                <w:rFonts w:ascii="Arial" w:hAnsi="Arial" w:cs="Arial"/>
                <w:i/>
                <w:sz w:val="24"/>
                <w:szCs w:val="24"/>
              </w:rPr>
            </w:pPr>
            <w:r w:rsidRPr="00DE463E">
              <w:rPr>
                <w:sz w:val="24"/>
                <w:szCs w:val="24"/>
              </w:rPr>
              <w:t xml:space="preserve"> </w:t>
            </w:r>
            <w:r w:rsidR="00630F37" w:rsidRPr="00DE463E">
              <w:rPr>
                <w:rFonts w:ascii="Arial" w:hAnsi="Arial" w:cs="Arial"/>
                <w:i/>
                <w:iCs/>
                <w:sz w:val="24"/>
                <w:szCs w:val="24"/>
              </w:rPr>
              <w:t>I</w:t>
            </w:r>
            <w:r w:rsidR="00DE463E" w:rsidRPr="00DE463E">
              <w:rPr>
                <w:rFonts w:ascii="Arial" w:hAnsi="Arial" w:cs="Arial"/>
                <w:i/>
                <w:iCs/>
                <w:sz w:val="24"/>
                <w:szCs w:val="24"/>
              </w:rPr>
              <w:t xml:space="preserve">ncluding </w:t>
            </w:r>
            <w:r w:rsidRPr="00DE463E">
              <w:rPr>
                <w:rFonts w:ascii="Arial" w:hAnsi="Arial" w:cs="Arial"/>
                <w:i/>
                <w:iCs/>
                <w:sz w:val="24"/>
                <w:szCs w:val="24"/>
              </w:rPr>
              <w:t>a map</w:t>
            </w:r>
            <w:r w:rsidRPr="00DE463E">
              <w:rPr>
                <w:rFonts w:ascii="Arial" w:hAnsi="Arial" w:cs="Arial"/>
                <w:i/>
                <w:sz w:val="24"/>
                <w:szCs w:val="24"/>
              </w:rPr>
              <w:t xml:space="preserve">, short description and justification for the strategic planning area the </w:t>
            </w:r>
            <w:proofErr w:type="spellStart"/>
            <w:r w:rsidRPr="00DE463E">
              <w:rPr>
                <w:rFonts w:ascii="Arial" w:hAnsi="Arial" w:cs="Arial"/>
                <w:i/>
                <w:sz w:val="24"/>
                <w:szCs w:val="24"/>
              </w:rPr>
              <w:t>S</w:t>
            </w:r>
            <w:r w:rsidR="00635FE1" w:rsidRPr="00DE463E">
              <w:rPr>
                <w:rFonts w:ascii="Arial" w:hAnsi="Arial" w:cs="Arial"/>
                <w:i/>
                <w:sz w:val="24"/>
                <w:szCs w:val="24"/>
              </w:rPr>
              <w:t>o</w:t>
            </w:r>
            <w:r w:rsidRPr="00DE463E">
              <w:rPr>
                <w:rFonts w:ascii="Arial" w:hAnsi="Arial" w:cs="Arial"/>
                <w:i/>
                <w:sz w:val="24"/>
                <w:szCs w:val="24"/>
              </w:rPr>
              <w:t>CG</w:t>
            </w:r>
            <w:proofErr w:type="spellEnd"/>
            <w:r w:rsidR="00635FE1" w:rsidRPr="00DE463E">
              <w:rPr>
                <w:rFonts w:ascii="Arial" w:hAnsi="Arial" w:cs="Arial"/>
                <w:i/>
                <w:sz w:val="24"/>
                <w:szCs w:val="24"/>
              </w:rPr>
              <w:t xml:space="preserve"> covers</w:t>
            </w:r>
          </w:p>
          <w:p w14:paraId="13568F16" w14:textId="77777777" w:rsidR="00DE122E" w:rsidRPr="004E1283" w:rsidRDefault="00DE122E" w:rsidP="002B0DAD">
            <w:pPr>
              <w:rPr>
                <w:rFonts w:ascii="Arial" w:hAnsi="Arial" w:cs="Arial"/>
                <w:i/>
                <w:sz w:val="24"/>
                <w:szCs w:val="24"/>
              </w:rPr>
            </w:pPr>
          </w:p>
        </w:tc>
      </w:tr>
      <w:tr w:rsidR="00DE122E" w:rsidRPr="004E1283" w14:paraId="7B480227" w14:textId="77777777" w:rsidTr="005E5BA5">
        <w:tc>
          <w:tcPr>
            <w:tcW w:w="10206" w:type="dxa"/>
          </w:tcPr>
          <w:p w14:paraId="51FA25D8" w14:textId="3F20C51E" w:rsidR="00D059A7" w:rsidRPr="00D65B1E" w:rsidRDefault="00D059A7" w:rsidP="00D059A7">
            <w:pPr>
              <w:pStyle w:val="ReportText"/>
              <w:rPr>
                <w:rFonts w:ascii="Arial" w:hAnsi="Arial" w:cs="Arial"/>
              </w:rPr>
            </w:pPr>
            <w:r w:rsidRPr="00D65B1E">
              <w:rPr>
                <w:rFonts w:ascii="Arial" w:hAnsi="Arial" w:cs="Arial"/>
              </w:rPr>
              <w:lastRenderedPageBreak/>
              <w:t xml:space="preserve">The geographical extent of the </w:t>
            </w:r>
            <w:r w:rsidR="00BF5F91">
              <w:rPr>
                <w:rFonts w:ascii="Arial" w:hAnsi="Arial" w:cs="Arial"/>
              </w:rPr>
              <w:t>g</w:t>
            </w:r>
            <w:r w:rsidRPr="00D65B1E">
              <w:rPr>
                <w:rFonts w:ascii="Arial" w:hAnsi="Arial" w:cs="Arial"/>
              </w:rPr>
              <w:t xml:space="preserve">roup (and therefore the membership) broadly accords with the Heathrow Travel to Work Area (see Figure </w:t>
            </w:r>
            <w:r w:rsidRPr="00C8615B">
              <w:rPr>
                <w:rFonts w:ascii="Arial" w:hAnsi="Arial" w:cs="Arial"/>
              </w:rPr>
              <w:t xml:space="preserve">1.2); </w:t>
            </w:r>
            <w:r w:rsidRPr="00D65B1E">
              <w:rPr>
                <w:rFonts w:ascii="Arial" w:hAnsi="Arial" w:cs="Arial"/>
              </w:rPr>
              <w:t>further justification for the area can be found in the Stage 1 Report for the Joint Evidence Base and Infrastructure Study (October 2018)</w:t>
            </w:r>
            <w:r w:rsidR="0097419D">
              <w:rPr>
                <w:rStyle w:val="EndnoteReference"/>
                <w:rFonts w:ascii="Arial" w:hAnsi="Arial" w:cs="Arial"/>
              </w:rPr>
              <w:endnoteReference w:id="3"/>
            </w:r>
            <w:r w:rsidRPr="00D65B1E">
              <w:rPr>
                <w:rFonts w:ascii="Arial" w:hAnsi="Arial" w:cs="Arial"/>
              </w:rPr>
              <w:t xml:space="preserve">. The sub-region comprises a network of urban and economic centres </w:t>
            </w:r>
            <w:proofErr w:type="gramStart"/>
            <w:r w:rsidRPr="00D65B1E">
              <w:rPr>
                <w:rFonts w:ascii="Arial" w:hAnsi="Arial" w:cs="Arial"/>
              </w:rPr>
              <w:t>and  straddles</w:t>
            </w:r>
            <w:proofErr w:type="gramEnd"/>
            <w:r w:rsidRPr="00D65B1E">
              <w:rPr>
                <w:rFonts w:ascii="Arial" w:hAnsi="Arial" w:cs="Arial"/>
              </w:rPr>
              <w:t xml:space="preserve"> the London metropolitan area and </w:t>
            </w:r>
            <w:r w:rsidR="00816F50">
              <w:rPr>
                <w:rFonts w:ascii="Arial" w:hAnsi="Arial" w:cs="Arial"/>
              </w:rPr>
              <w:t>adjoining District and Unitary Authorities with</w:t>
            </w:r>
            <w:r w:rsidR="00DA1623">
              <w:rPr>
                <w:rFonts w:ascii="Arial" w:hAnsi="Arial" w:cs="Arial"/>
              </w:rPr>
              <w:t xml:space="preserve"> </w:t>
            </w:r>
            <w:r w:rsidRPr="00D65B1E">
              <w:rPr>
                <w:rFonts w:ascii="Arial" w:hAnsi="Arial" w:cs="Arial"/>
              </w:rPr>
              <w:t>surrounding Green Belt.</w:t>
            </w:r>
          </w:p>
          <w:p w14:paraId="45196D5F" w14:textId="77777777" w:rsidR="004F0B6F" w:rsidRPr="00C8615B" w:rsidRDefault="004F0B6F" w:rsidP="004F0B6F">
            <w:pPr>
              <w:pStyle w:val="Pa2"/>
              <w:rPr>
                <w:rFonts w:ascii="Arial" w:hAnsi="Arial" w:cs="Arial"/>
                <w:color w:val="000000"/>
              </w:rPr>
            </w:pPr>
            <w:r w:rsidRPr="00C8615B">
              <w:rPr>
                <w:rFonts w:ascii="Arial" w:hAnsi="Arial" w:cs="Arial"/>
                <w:color w:val="000000"/>
              </w:rPr>
              <w:t xml:space="preserve">In relation to expansion proposals at Heathrow Airport, consideration have been given to a range of different geographies including: </w:t>
            </w:r>
          </w:p>
          <w:p w14:paraId="45BB721A" w14:textId="77777777" w:rsidR="004F0B6F" w:rsidRPr="00C8615B" w:rsidRDefault="004F0B6F" w:rsidP="004F0B6F">
            <w:pPr>
              <w:pStyle w:val="Default"/>
              <w:numPr>
                <w:ilvl w:val="0"/>
                <w:numId w:val="15"/>
              </w:numPr>
              <w:rPr>
                <w:rFonts w:ascii="Arial" w:hAnsi="Arial" w:cs="Arial"/>
              </w:rPr>
            </w:pPr>
          </w:p>
          <w:p w14:paraId="7B85B8CA" w14:textId="4052DB7F" w:rsidR="004F0B6F" w:rsidRPr="00C8615B" w:rsidRDefault="004F0B6F" w:rsidP="00C8615B">
            <w:pPr>
              <w:pStyle w:val="Default"/>
              <w:numPr>
                <w:ilvl w:val="0"/>
                <w:numId w:val="16"/>
              </w:numPr>
              <w:ind w:left="360" w:hanging="360"/>
              <w:rPr>
                <w:rFonts w:ascii="Arial" w:hAnsi="Arial" w:cs="Arial"/>
              </w:rPr>
            </w:pPr>
            <w:r w:rsidRPr="00C8615B">
              <w:rPr>
                <w:rFonts w:ascii="Arial" w:hAnsi="Arial" w:cs="Arial"/>
              </w:rPr>
              <w:t xml:space="preserve">Existing operational airport and adjacent airport </w:t>
            </w:r>
            <w:proofErr w:type="gramStart"/>
            <w:r w:rsidRPr="00C8615B">
              <w:rPr>
                <w:rFonts w:ascii="Arial" w:hAnsi="Arial" w:cs="Arial"/>
              </w:rPr>
              <w:t>campus;</w:t>
            </w:r>
            <w:proofErr w:type="gramEnd"/>
            <w:r w:rsidRPr="00C8615B">
              <w:rPr>
                <w:rFonts w:ascii="Arial" w:hAnsi="Arial" w:cs="Arial"/>
              </w:rPr>
              <w:t xml:space="preserve"> </w:t>
            </w:r>
          </w:p>
          <w:p w14:paraId="540F1112" w14:textId="77777777" w:rsidR="004F0B6F" w:rsidRPr="00C8615B" w:rsidRDefault="004F0B6F" w:rsidP="00C8615B">
            <w:pPr>
              <w:pStyle w:val="Default"/>
              <w:numPr>
                <w:ilvl w:val="0"/>
                <w:numId w:val="16"/>
              </w:numPr>
              <w:ind w:left="360" w:hanging="360"/>
              <w:rPr>
                <w:rFonts w:ascii="Arial" w:hAnsi="Arial" w:cs="Arial"/>
              </w:rPr>
            </w:pPr>
            <w:r w:rsidRPr="00C8615B">
              <w:rPr>
                <w:rFonts w:ascii="Arial" w:hAnsi="Arial" w:cs="Arial"/>
              </w:rPr>
              <w:t xml:space="preserve">Expanded operational airport and adjacent airport campus proposed by </w:t>
            </w:r>
            <w:proofErr w:type="gramStart"/>
            <w:r w:rsidRPr="00C8615B">
              <w:rPr>
                <w:rFonts w:ascii="Arial" w:hAnsi="Arial" w:cs="Arial"/>
              </w:rPr>
              <w:t>HAL;</w:t>
            </w:r>
            <w:proofErr w:type="gramEnd"/>
            <w:r w:rsidRPr="00C8615B">
              <w:rPr>
                <w:rFonts w:ascii="Arial" w:hAnsi="Arial" w:cs="Arial"/>
              </w:rPr>
              <w:t xml:space="preserve"> </w:t>
            </w:r>
          </w:p>
          <w:p w14:paraId="610ECAC2" w14:textId="40F581BA" w:rsidR="004F0B6F" w:rsidRPr="00C8615B" w:rsidRDefault="004F0B6F" w:rsidP="00C8615B">
            <w:pPr>
              <w:pStyle w:val="Default"/>
              <w:numPr>
                <w:ilvl w:val="0"/>
                <w:numId w:val="16"/>
              </w:numPr>
              <w:ind w:left="360" w:hanging="360"/>
              <w:rPr>
                <w:rFonts w:ascii="Arial" w:hAnsi="Arial" w:cs="Arial"/>
              </w:rPr>
            </w:pPr>
            <w:r w:rsidRPr="00C8615B">
              <w:rPr>
                <w:rFonts w:ascii="Arial" w:hAnsi="Arial" w:cs="Arial"/>
              </w:rPr>
              <w:t xml:space="preserve">Emerging </w:t>
            </w:r>
            <w:proofErr w:type="gramStart"/>
            <w:r w:rsidR="00816F50">
              <w:rPr>
                <w:rFonts w:ascii="Arial" w:hAnsi="Arial" w:cs="Arial"/>
              </w:rPr>
              <w:t xml:space="preserve">NSIP </w:t>
            </w:r>
            <w:r w:rsidRPr="00C8615B">
              <w:rPr>
                <w:rFonts w:ascii="Arial" w:hAnsi="Arial" w:cs="Arial"/>
              </w:rPr>
              <w:t xml:space="preserve"> application</w:t>
            </w:r>
            <w:proofErr w:type="gramEnd"/>
            <w:r w:rsidRPr="00C8615B">
              <w:rPr>
                <w:rFonts w:ascii="Arial" w:hAnsi="Arial" w:cs="Arial"/>
              </w:rPr>
              <w:t xml:space="preserve"> ‘red line’ bound</w:t>
            </w:r>
            <w:r w:rsidR="00DA1623">
              <w:rPr>
                <w:rFonts w:ascii="Arial" w:hAnsi="Arial" w:cs="Arial"/>
              </w:rPr>
              <w:t>ari</w:t>
            </w:r>
            <w:r w:rsidR="00816F50">
              <w:rPr>
                <w:rFonts w:ascii="Arial" w:hAnsi="Arial" w:cs="Arial"/>
              </w:rPr>
              <w:t>es</w:t>
            </w:r>
            <w:r w:rsidR="00DA1623">
              <w:rPr>
                <w:rFonts w:ascii="Arial" w:hAnsi="Arial" w:cs="Arial"/>
              </w:rPr>
              <w:t xml:space="preserve"> </w:t>
            </w:r>
            <w:r w:rsidRPr="00C8615B">
              <w:rPr>
                <w:rFonts w:ascii="Arial" w:hAnsi="Arial" w:cs="Arial"/>
              </w:rPr>
              <w:t xml:space="preserve"> that includes all land parcels beyond the operational airport that </w:t>
            </w:r>
            <w:r w:rsidR="002303D7">
              <w:rPr>
                <w:rFonts w:ascii="Arial" w:hAnsi="Arial" w:cs="Arial"/>
              </w:rPr>
              <w:t>the applicant (</w:t>
            </w:r>
            <w:r w:rsidRPr="00C8615B">
              <w:rPr>
                <w:rFonts w:ascii="Arial" w:hAnsi="Arial" w:cs="Arial"/>
              </w:rPr>
              <w:t>HAL</w:t>
            </w:r>
            <w:r w:rsidR="002303D7">
              <w:rPr>
                <w:rFonts w:ascii="Arial" w:hAnsi="Arial" w:cs="Arial"/>
              </w:rPr>
              <w:t>)</w:t>
            </w:r>
            <w:r w:rsidRPr="00C8615B">
              <w:rPr>
                <w:rFonts w:ascii="Arial" w:hAnsi="Arial" w:cs="Arial"/>
              </w:rPr>
              <w:t xml:space="preserve"> has identified as required to make the proposals acceptable in planning terms (includes land for infrastructure</w:t>
            </w:r>
            <w:r w:rsidR="002303D7">
              <w:rPr>
                <w:rFonts w:ascii="Arial" w:hAnsi="Arial" w:cs="Arial"/>
              </w:rPr>
              <w:t>, associated development</w:t>
            </w:r>
            <w:r w:rsidRPr="00C8615B">
              <w:rPr>
                <w:rFonts w:ascii="Arial" w:hAnsi="Arial" w:cs="Arial"/>
              </w:rPr>
              <w:t xml:space="preserve"> and environmental mitigation measures);</w:t>
            </w:r>
          </w:p>
          <w:p w14:paraId="0F8571E9" w14:textId="064895B5" w:rsidR="004F0B6F" w:rsidRPr="00C8615B" w:rsidRDefault="004F0B6F" w:rsidP="00C8615B">
            <w:pPr>
              <w:pStyle w:val="Default"/>
              <w:numPr>
                <w:ilvl w:val="0"/>
                <w:numId w:val="16"/>
              </w:numPr>
              <w:ind w:left="360" w:hanging="360"/>
              <w:rPr>
                <w:rFonts w:ascii="Arial" w:hAnsi="Arial" w:cs="Arial"/>
              </w:rPr>
            </w:pPr>
            <w:r w:rsidRPr="00C8615B">
              <w:rPr>
                <w:rFonts w:ascii="Arial" w:hAnsi="Arial" w:cs="Arial"/>
              </w:rPr>
              <w:t xml:space="preserve">‘Interaction Area’ is the area immediately surrounding the emerging DCO application boundary, which interacts with the communities </w:t>
            </w:r>
            <w:r w:rsidR="00420176">
              <w:rPr>
                <w:rFonts w:ascii="Arial" w:hAnsi="Arial" w:cs="Arial"/>
              </w:rPr>
              <w:t xml:space="preserve">adjacent to </w:t>
            </w:r>
            <w:r w:rsidRPr="00C8615B">
              <w:rPr>
                <w:rFonts w:ascii="Arial" w:hAnsi="Arial" w:cs="Arial"/>
              </w:rPr>
              <w:t xml:space="preserve">the airport and where </w:t>
            </w:r>
            <w:r w:rsidR="00420176">
              <w:rPr>
                <w:rFonts w:ascii="Arial" w:hAnsi="Arial" w:cs="Arial"/>
              </w:rPr>
              <w:t xml:space="preserve">the </w:t>
            </w:r>
            <w:r w:rsidRPr="00C8615B">
              <w:rPr>
                <w:rFonts w:ascii="Arial" w:hAnsi="Arial" w:cs="Arial"/>
              </w:rPr>
              <w:t xml:space="preserve">direct effects from expansion will be most acutely </w:t>
            </w:r>
            <w:proofErr w:type="gramStart"/>
            <w:r w:rsidRPr="00C8615B">
              <w:rPr>
                <w:rFonts w:ascii="Arial" w:hAnsi="Arial" w:cs="Arial"/>
              </w:rPr>
              <w:t>felt;</w:t>
            </w:r>
            <w:proofErr w:type="gramEnd"/>
            <w:r w:rsidRPr="00C8615B">
              <w:rPr>
                <w:rFonts w:ascii="Arial" w:hAnsi="Arial" w:cs="Arial"/>
              </w:rPr>
              <w:t xml:space="preserve"> </w:t>
            </w:r>
          </w:p>
          <w:p w14:paraId="0D6FADAC" w14:textId="77777777" w:rsidR="004F0B6F" w:rsidRPr="00C8615B" w:rsidRDefault="004F0B6F" w:rsidP="00C8615B">
            <w:pPr>
              <w:pStyle w:val="Default"/>
              <w:numPr>
                <w:ilvl w:val="0"/>
                <w:numId w:val="16"/>
              </w:numPr>
              <w:ind w:left="360" w:hanging="360"/>
              <w:rPr>
                <w:rFonts w:ascii="Arial" w:hAnsi="Arial" w:cs="Arial"/>
              </w:rPr>
            </w:pPr>
            <w:r w:rsidRPr="00C8615B">
              <w:rPr>
                <w:rFonts w:ascii="Arial" w:hAnsi="Arial" w:cs="Arial"/>
              </w:rPr>
              <w:t xml:space="preserve">5-mile ‘Core Assessment Area’ identified in evidence base documents prepared by HAL, which is the area where the greatest concentration of existing airport-related uses are located and/or where uses are located for which proximity to Heathrow Airport is a principal business location factor; and </w:t>
            </w:r>
          </w:p>
          <w:p w14:paraId="1066518A" w14:textId="278AD02A" w:rsidR="004F0B6F" w:rsidRDefault="004F0B6F" w:rsidP="00C8615B">
            <w:pPr>
              <w:pStyle w:val="Default"/>
              <w:numPr>
                <w:ilvl w:val="0"/>
                <w:numId w:val="16"/>
              </w:numPr>
              <w:ind w:left="360" w:hanging="360"/>
              <w:rPr>
                <w:rFonts w:ascii="Arial" w:hAnsi="Arial" w:cs="Arial"/>
              </w:rPr>
            </w:pPr>
            <w:r w:rsidRPr="00C8615B">
              <w:rPr>
                <w:rFonts w:ascii="Arial" w:hAnsi="Arial" w:cs="Arial"/>
              </w:rPr>
              <w:t xml:space="preserve">HSPG area and wider context beyond this. </w:t>
            </w:r>
          </w:p>
          <w:p w14:paraId="13609807" w14:textId="7BB503EE" w:rsidR="0015476F" w:rsidRDefault="0015476F" w:rsidP="0015476F">
            <w:pPr>
              <w:pStyle w:val="Default"/>
              <w:rPr>
                <w:rFonts w:ascii="Arial" w:hAnsi="Arial" w:cs="Arial"/>
              </w:rPr>
            </w:pPr>
          </w:p>
          <w:p w14:paraId="2A6E9C28" w14:textId="439D0372" w:rsidR="00095116" w:rsidRPr="00095116" w:rsidRDefault="0015476F" w:rsidP="00175B86">
            <w:pPr>
              <w:pStyle w:val="Default"/>
              <w:rPr>
                <w:rFonts w:ascii="Arial" w:hAnsi="Arial" w:cs="Arial"/>
              </w:rPr>
            </w:pPr>
            <w:r w:rsidRPr="009069D1">
              <w:rPr>
                <w:rFonts w:ascii="Arial" w:hAnsi="Arial" w:cs="Arial"/>
              </w:rPr>
              <w:t>Th</w:t>
            </w:r>
            <w:r w:rsidR="0046164D" w:rsidRPr="009069D1">
              <w:rPr>
                <w:rFonts w:ascii="Arial" w:hAnsi="Arial" w:cs="Arial"/>
              </w:rPr>
              <w:t xml:space="preserve">e ‘core area’ addressed </w:t>
            </w:r>
            <w:r w:rsidRPr="009069D1">
              <w:rPr>
                <w:rFonts w:ascii="Arial" w:hAnsi="Arial" w:cs="Arial"/>
              </w:rPr>
              <w:t>is reflected in Figure 1</w:t>
            </w:r>
            <w:r w:rsidR="00420176" w:rsidRPr="009069D1">
              <w:rPr>
                <w:rFonts w:ascii="Arial" w:hAnsi="Arial" w:cs="Arial"/>
              </w:rPr>
              <w:t>.</w:t>
            </w:r>
            <w:r w:rsidR="000C22F2" w:rsidRPr="009069D1">
              <w:rPr>
                <w:rFonts w:ascii="Arial" w:hAnsi="Arial" w:cs="Arial"/>
              </w:rPr>
              <w:t xml:space="preserve">3 of the JSPF </w:t>
            </w:r>
            <w:proofErr w:type="spellStart"/>
            <w:r w:rsidR="00FF1117" w:rsidRPr="009069D1">
              <w:rPr>
                <w:rFonts w:ascii="Arial" w:hAnsi="Arial" w:cs="Arial"/>
              </w:rPr>
              <w:t>owever</w:t>
            </w:r>
            <w:proofErr w:type="spellEnd"/>
            <w:r w:rsidR="00FF1117" w:rsidRPr="009069D1">
              <w:rPr>
                <w:rFonts w:ascii="Arial" w:hAnsi="Arial" w:cs="Arial"/>
              </w:rPr>
              <w:t xml:space="preserve"> </w:t>
            </w:r>
            <w:r w:rsidR="00C07929" w:rsidRPr="009069D1">
              <w:rPr>
                <w:rFonts w:ascii="Arial" w:hAnsi="Arial" w:cs="Arial"/>
              </w:rPr>
              <w:t xml:space="preserve">comprehensive </w:t>
            </w:r>
            <w:r w:rsidR="00FF1117" w:rsidRPr="009069D1">
              <w:rPr>
                <w:rFonts w:ascii="Arial" w:hAnsi="Arial" w:cs="Arial"/>
              </w:rPr>
              <w:t xml:space="preserve">evidence has been gathered </w:t>
            </w:r>
            <w:r w:rsidR="00237A04" w:rsidRPr="009069D1">
              <w:rPr>
                <w:rFonts w:ascii="Arial" w:hAnsi="Arial" w:cs="Arial"/>
              </w:rPr>
              <w:t xml:space="preserve">for JEBIS and JSPF that covers the </w:t>
            </w:r>
            <w:r w:rsidR="002742CE" w:rsidRPr="009069D1">
              <w:rPr>
                <w:rFonts w:ascii="Arial" w:hAnsi="Arial" w:cs="Arial"/>
              </w:rPr>
              <w:t xml:space="preserve">full </w:t>
            </w:r>
            <w:r w:rsidR="00237A04" w:rsidRPr="009069D1">
              <w:rPr>
                <w:rFonts w:ascii="Arial" w:hAnsi="Arial" w:cs="Arial"/>
              </w:rPr>
              <w:t>extent o</w:t>
            </w:r>
            <w:r w:rsidR="002742CE" w:rsidRPr="009069D1">
              <w:rPr>
                <w:rFonts w:ascii="Arial" w:hAnsi="Arial" w:cs="Arial"/>
              </w:rPr>
              <w:t xml:space="preserve">f the HSPG membership area, including the three LEP areas </w:t>
            </w:r>
            <w:r w:rsidR="00237A04" w:rsidRPr="009069D1">
              <w:rPr>
                <w:rFonts w:ascii="Arial" w:hAnsi="Arial" w:cs="Arial"/>
              </w:rPr>
              <w:t xml:space="preserve">and </w:t>
            </w:r>
            <w:r w:rsidR="0023797D" w:rsidRPr="009069D1">
              <w:rPr>
                <w:rFonts w:ascii="Arial" w:hAnsi="Arial" w:cs="Arial"/>
              </w:rPr>
              <w:t xml:space="preserve">counties of Buckinghamshire and Surrey </w:t>
            </w:r>
            <w:r w:rsidR="002303D7" w:rsidRPr="009069D1">
              <w:rPr>
                <w:rFonts w:ascii="Arial" w:hAnsi="Arial" w:cs="Arial"/>
              </w:rPr>
              <w:t>(the former county of Berkshire now comprises unitary authorities)</w:t>
            </w:r>
            <w:r w:rsidR="00175B86" w:rsidRPr="009069D1">
              <w:rPr>
                <w:rFonts w:ascii="Arial" w:hAnsi="Arial" w:cs="Arial"/>
              </w:rPr>
              <w:t xml:space="preserve">. </w:t>
            </w:r>
            <w:r w:rsidR="002303D7" w:rsidRPr="009069D1">
              <w:rPr>
                <w:rFonts w:ascii="Arial" w:hAnsi="Arial" w:cs="Arial"/>
              </w:rPr>
              <w:t xml:space="preserve"> </w:t>
            </w:r>
            <w:r w:rsidR="00925D6F" w:rsidRPr="009069D1">
              <w:rPr>
                <w:rFonts w:ascii="Arial" w:hAnsi="Arial" w:cs="Arial"/>
              </w:rPr>
              <w:t xml:space="preserve">Members’ </w:t>
            </w:r>
            <w:r w:rsidR="00DC36E7" w:rsidRPr="009069D1">
              <w:rPr>
                <w:rFonts w:ascii="Arial" w:hAnsi="Arial" w:cs="Arial"/>
              </w:rPr>
              <w:t>engagement with</w:t>
            </w:r>
            <w:r w:rsidR="00925D6F" w:rsidRPr="009069D1">
              <w:rPr>
                <w:rFonts w:ascii="Arial" w:hAnsi="Arial" w:cs="Arial"/>
              </w:rPr>
              <w:t xml:space="preserve"> further </w:t>
            </w:r>
            <w:r w:rsidR="00035B69" w:rsidRPr="009069D1">
              <w:rPr>
                <w:rFonts w:ascii="Arial" w:hAnsi="Arial" w:cs="Arial"/>
              </w:rPr>
              <w:t xml:space="preserve">neighbouring bodies and partnerships </w:t>
            </w:r>
            <w:r w:rsidR="008F4A78" w:rsidRPr="009069D1">
              <w:rPr>
                <w:rFonts w:ascii="Arial" w:hAnsi="Arial" w:cs="Arial"/>
              </w:rPr>
              <w:t xml:space="preserve">including the </w:t>
            </w:r>
            <w:r w:rsidR="00417A18" w:rsidRPr="009069D1">
              <w:rPr>
                <w:rFonts w:ascii="Arial" w:hAnsi="Arial" w:cs="Arial"/>
              </w:rPr>
              <w:t>West London Alliance</w:t>
            </w:r>
            <w:r w:rsidR="00036E73" w:rsidRPr="009069D1">
              <w:rPr>
                <w:rFonts w:ascii="Arial" w:hAnsi="Arial" w:cs="Arial"/>
              </w:rPr>
              <w:t xml:space="preserve">, </w:t>
            </w:r>
            <w:r w:rsidR="00C26208" w:rsidRPr="009069D1">
              <w:rPr>
                <w:rFonts w:ascii="Arial" w:hAnsi="Arial" w:cs="Arial"/>
              </w:rPr>
              <w:t xml:space="preserve">supports wider collaboration </w:t>
            </w:r>
            <w:r w:rsidR="00C25640" w:rsidRPr="009069D1">
              <w:rPr>
                <w:rFonts w:ascii="Arial" w:hAnsi="Arial" w:cs="Arial"/>
              </w:rPr>
              <w:t xml:space="preserve">of the </w:t>
            </w:r>
            <w:r w:rsidR="008F4A78" w:rsidRPr="009069D1">
              <w:rPr>
                <w:rFonts w:ascii="Arial" w:hAnsi="Arial" w:cs="Arial"/>
              </w:rPr>
              <w:t xml:space="preserve">HSPG </w:t>
            </w:r>
            <w:r w:rsidR="00205628" w:rsidRPr="009069D1">
              <w:rPr>
                <w:rFonts w:ascii="Arial" w:hAnsi="Arial" w:cs="Arial"/>
              </w:rPr>
              <w:t xml:space="preserve">with a wider spread of local authorities </w:t>
            </w:r>
            <w:r w:rsidR="00C25640" w:rsidRPr="009069D1">
              <w:rPr>
                <w:rFonts w:ascii="Arial" w:hAnsi="Arial" w:cs="Arial"/>
              </w:rPr>
              <w:t xml:space="preserve">over a wider area. </w:t>
            </w:r>
            <w:r w:rsidR="00925D6F" w:rsidRPr="009069D1">
              <w:rPr>
                <w:rFonts w:ascii="Arial" w:hAnsi="Arial" w:cs="Arial"/>
              </w:rPr>
              <w:t xml:space="preserve">  </w:t>
            </w:r>
          </w:p>
          <w:p w14:paraId="2CE228E7" w14:textId="77777777" w:rsidR="00DE122E" w:rsidRPr="004E1283" w:rsidRDefault="00DE122E">
            <w:pPr>
              <w:rPr>
                <w:rFonts w:ascii="Arial" w:hAnsi="Arial" w:cs="Arial"/>
                <w:i/>
                <w:sz w:val="24"/>
                <w:szCs w:val="24"/>
              </w:rPr>
            </w:pPr>
          </w:p>
        </w:tc>
      </w:tr>
      <w:tr w:rsidR="00C648ED" w:rsidRPr="004E1283" w14:paraId="5F6A5A2C" w14:textId="77777777" w:rsidTr="005E5BA5">
        <w:tc>
          <w:tcPr>
            <w:tcW w:w="10206" w:type="dxa"/>
            <w:shd w:val="clear" w:color="auto" w:fill="E7E6E6" w:themeFill="background2"/>
          </w:tcPr>
          <w:p w14:paraId="38CC4C78" w14:textId="77777777" w:rsidR="00C648ED" w:rsidRPr="00D52122" w:rsidRDefault="00C648ED" w:rsidP="005E5BA5">
            <w:pPr>
              <w:pStyle w:val="ListParagraph"/>
              <w:numPr>
                <w:ilvl w:val="0"/>
                <w:numId w:val="17"/>
              </w:numPr>
              <w:rPr>
                <w:rFonts w:ascii="Arial" w:hAnsi="Arial" w:cs="Arial"/>
                <w:b/>
                <w:i/>
                <w:sz w:val="24"/>
                <w:szCs w:val="24"/>
              </w:rPr>
            </w:pPr>
            <w:r w:rsidRPr="00180D8A">
              <w:rPr>
                <w:rFonts w:ascii="Arial" w:hAnsi="Arial" w:cs="Arial"/>
                <w:b/>
                <w:sz w:val="24"/>
                <w:szCs w:val="24"/>
              </w:rPr>
              <w:t>Strategic Matters</w:t>
            </w:r>
            <w:r>
              <w:rPr>
                <w:rFonts w:ascii="Arial" w:hAnsi="Arial" w:cs="Arial"/>
                <w:b/>
                <w:i/>
                <w:sz w:val="24"/>
                <w:szCs w:val="24"/>
              </w:rPr>
              <w:t xml:space="preserve"> </w:t>
            </w:r>
          </w:p>
          <w:p w14:paraId="421859F6" w14:textId="0076477C" w:rsidR="00C648ED" w:rsidRDefault="00C648ED" w:rsidP="00C648ED">
            <w:pPr>
              <w:rPr>
                <w:rFonts w:ascii="Arial" w:hAnsi="Arial" w:cs="Arial"/>
                <w:i/>
                <w:sz w:val="24"/>
                <w:szCs w:val="24"/>
              </w:rPr>
            </w:pPr>
            <w:r w:rsidRPr="00575997">
              <w:rPr>
                <w:rFonts w:ascii="Arial" w:hAnsi="Arial" w:cs="Arial"/>
                <w:i/>
                <w:sz w:val="24"/>
                <w:szCs w:val="24"/>
              </w:rPr>
              <w:t xml:space="preserve">Define the issues, </w:t>
            </w:r>
            <w:r w:rsidRPr="00303CE1">
              <w:rPr>
                <w:rFonts w:ascii="Arial" w:hAnsi="Arial" w:cs="Arial"/>
                <w:i/>
                <w:sz w:val="24"/>
                <w:szCs w:val="24"/>
              </w:rPr>
              <w:t>(</w:t>
            </w:r>
            <w:r>
              <w:rPr>
                <w:rFonts w:ascii="Arial" w:hAnsi="Arial" w:cs="Arial"/>
                <w:i/>
                <w:sz w:val="24"/>
                <w:szCs w:val="24"/>
              </w:rPr>
              <w:t>see N</w:t>
            </w:r>
            <w:r w:rsidR="00420176">
              <w:rPr>
                <w:rFonts w:ascii="Arial" w:hAnsi="Arial" w:cs="Arial"/>
                <w:i/>
                <w:sz w:val="24"/>
                <w:szCs w:val="24"/>
              </w:rPr>
              <w:t>ational Planning Policy Framework (N</w:t>
            </w:r>
            <w:r>
              <w:rPr>
                <w:rFonts w:ascii="Arial" w:hAnsi="Arial" w:cs="Arial"/>
                <w:i/>
                <w:sz w:val="24"/>
                <w:szCs w:val="24"/>
              </w:rPr>
              <w:t>PPF</w:t>
            </w:r>
            <w:r w:rsidR="00420176">
              <w:rPr>
                <w:rFonts w:ascii="Arial" w:hAnsi="Arial" w:cs="Arial"/>
                <w:i/>
                <w:sz w:val="24"/>
                <w:szCs w:val="24"/>
              </w:rPr>
              <w:t>)</w:t>
            </w:r>
            <w:r>
              <w:rPr>
                <w:rFonts w:ascii="Arial" w:hAnsi="Arial" w:cs="Arial"/>
                <w:i/>
                <w:sz w:val="24"/>
                <w:szCs w:val="24"/>
              </w:rPr>
              <w:t xml:space="preserve"> Para 20 for strategic matters</w:t>
            </w:r>
            <w:r w:rsidRPr="00303CE1">
              <w:rPr>
                <w:rFonts w:ascii="Arial" w:hAnsi="Arial" w:cs="Arial"/>
                <w:i/>
                <w:sz w:val="24"/>
                <w:szCs w:val="24"/>
              </w:rPr>
              <w:t>)</w:t>
            </w:r>
            <w:r>
              <w:rPr>
                <w:rFonts w:ascii="Arial" w:hAnsi="Arial" w:cs="Arial"/>
                <w:i/>
                <w:sz w:val="24"/>
                <w:szCs w:val="24"/>
              </w:rPr>
              <w:t xml:space="preserve"> </w:t>
            </w:r>
            <w:r w:rsidRPr="00575997">
              <w:rPr>
                <w:rFonts w:ascii="Arial" w:hAnsi="Arial" w:cs="Arial"/>
                <w:i/>
                <w:sz w:val="24"/>
                <w:szCs w:val="24"/>
              </w:rPr>
              <w:t>including housing requirement and distribution</w:t>
            </w:r>
            <w:r>
              <w:rPr>
                <w:rFonts w:cs="Arial"/>
                <w:sz w:val="24"/>
                <w:szCs w:val="24"/>
              </w:rPr>
              <w:t xml:space="preserve">, </w:t>
            </w:r>
            <w:r w:rsidRPr="004E1283">
              <w:rPr>
                <w:rFonts w:ascii="Arial" w:hAnsi="Arial" w:cs="Arial"/>
                <w:i/>
                <w:sz w:val="24"/>
                <w:szCs w:val="24"/>
              </w:rPr>
              <w:t xml:space="preserve">unresolved </w:t>
            </w:r>
            <w:r w:rsidR="00420176">
              <w:rPr>
                <w:rFonts w:ascii="Arial" w:hAnsi="Arial" w:cs="Arial"/>
                <w:i/>
                <w:sz w:val="24"/>
                <w:szCs w:val="24"/>
              </w:rPr>
              <w:t xml:space="preserve">issues </w:t>
            </w:r>
            <w:r w:rsidRPr="004E1283">
              <w:rPr>
                <w:rFonts w:ascii="Arial" w:hAnsi="Arial" w:cs="Arial"/>
                <w:i/>
                <w:sz w:val="24"/>
                <w:szCs w:val="24"/>
              </w:rPr>
              <w:t>and how the authority plans to manage these</w:t>
            </w:r>
            <w:r w:rsidR="00420176">
              <w:rPr>
                <w:rFonts w:ascii="Arial" w:hAnsi="Arial" w:cs="Arial"/>
                <w:i/>
                <w:sz w:val="24"/>
                <w:szCs w:val="24"/>
              </w:rPr>
              <w:t xml:space="preserve"> or alternatively </w:t>
            </w:r>
            <w:r w:rsidR="0077125E">
              <w:rPr>
                <w:rFonts w:ascii="Arial" w:hAnsi="Arial" w:cs="Arial"/>
                <w:i/>
                <w:sz w:val="24"/>
                <w:szCs w:val="24"/>
              </w:rPr>
              <w:t xml:space="preserve">the </w:t>
            </w:r>
            <w:r w:rsidRPr="004E1283">
              <w:rPr>
                <w:rFonts w:ascii="Arial" w:hAnsi="Arial" w:cs="Arial"/>
                <w:i/>
                <w:sz w:val="24"/>
                <w:szCs w:val="24"/>
              </w:rPr>
              <w:t xml:space="preserve">  implications </w:t>
            </w:r>
            <w:proofErr w:type="gramStart"/>
            <w:r w:rsidR="0077125E">
              <w:rPr>
                <w:rFonts w:ascii="Arial" w:hAnsi="Arial" w:cs="Arial"/>
                <w:i/>
                <w:sz w:val="24"/>
                <w:szCs w:val="24"/>
              </w:rPr>
              <w:t xml:space="preserve">if </w:t>
            </w:r>
            <w:r w:rsidRPr="004E1283">
              <w:rPr>
                <w:rFonts w:ascii="Arial" w:hAnsi="Arial" w:cs="Arial"/>
                <w:i/>
                <w:sz w:val="24"/>
                <w:szCs w:val="24"/>
              </w:rPr>
              <w:t xml:space="preserve"> these</w:t>
            </w:r>
            <w:proofErr w:type="gramEnd"/>
            <w:r w:rsidRPr="004E1283">
              <w:rPr>
                <w:rFonts w:ascii="Arial" w:hAnsi="Arial" w:cs="Arial"/>
                <w:i/>
                <w:sz w:val="24"/>
                <w:szCs w:val="24"/>
              </w:rPr>
              <w:t xml:space="preserve"> </w:t>
            </w:r>
            <w:r w:rsidR="0077125E">
              <w:rPr>
                <w:rFonts w:ascii="Arial" w:hAnsi="Arial" w:cs="Arial"/>
                <w:i/>
                <w:sz w:val="24"/>
                <w:szCs w:val="24"/>
              </w:rPr>
              <w:t xml:space="preserve">matters remain </w:t>
            </w:r>
            <w:r w:rsidRPr="004E1283">
              <w:rPr>
                <w:rFonts w:ascii="Arial" w:hAnsi="Arial" w:cs="Arial"/>
                <w:i/>
                <w:sz w:val="24"/>
                <w:szCs w:val="24"/>
              </w:rPr>
              <w:t>unresolved</w:t>
            </w:r>
            <w:r>
              <w:rPr>
                <w:rFonts w:ascii="Arial" w:hAnsi="Arial" w:cs="Arial"/>
                <w:i/>
                <w:sz w:val="24"/>
                <w:szCs w:val="24"/>
              </w:rPr>
              <w:t>.</w:t>
            </w:r>
          </w:p>
          <w:p w14:paraId="40999809" w14:textId="77777777" w:rsidR="00C648ED" w:rsidRPr="00D65B1E" w:rsidRDefault="00C648ED" w:rsidP="00B415AD">
            <w:pPr>
              <w:rPr>
                <w:rFonts w:ascii="Arial" w:hAnsi="Arial" w:cs="Arial"/>
              </w:rPr>
            </w:pPr>
          </w:p>
        </w:tc>
      </w:tr>
      <w:tr w:rsidR="00DE122E" w:rsidRPr="004E1283" w14:paraId="1D8A7E44" w14:textId="77777777" w:rsidTr="005E5BA5">
        <w:tc>
          <w:tcPr>
            <w:tcW w:w="10206" w:type="dxa"/>
          </w:tcPr>
          <w:p w14:paraId="308A3239" w14:textId="77777777" w:rsidR="008722A1" w:rsidRPr="00C678BF" w:rsidRDefault="008722A1" w:rsidP="002B0DAD">
            <w:pPr>
              <w:rPr>
                <w:rFonts w:ascii="Arial" w:hAnsi="Arial" w:cs="Arial"/>
                <w:b/>
                <w:bCs/>
                <w:i/>
                <w:sz w:val="24"/>
                <w:szCs w:val="24"/>
              </w:rPr>
            </w:pPr>
          </w:p>
          <w:p w14:paraId="0CD5A700" w14:textId="40F87E8E" w:rsidR="00E6103E" w:rsidRDefault="003315B6" w:rsidP="002B0DAD">
            <w:pPr>
              <w:rPr>
                <w:rFonts w:ascii="Arial" w:hAnsi="Arial" w:cs="Arial"/>
                <w:sz w:val="24"/>
                <w:szCs w:val="24"/>
              </w:rPr>
            </w:pPr>
            <w:r w:rsidRPr="004A2A08">
              <w:rPr>
                <w:rFonts w:ascii="Arial" w:hAnsi="Arial" w:cs="Arial"/>
                <w:sz w:val="24"/>
                <w:szCs w:val="24"/>
              </w:rPr>
              <w:t xml:space="preserve">The NPPF </w:t>
            </w:r>
            <w:r w:rsidR="00492296" w:rsidRPr="004A2A08">
              <w:rPr>
                <w:rFonts w:ascii="Arial" w:hAnsi="Arial" w:cs="Arial"/>
                <w:sz w:val="24"/>
                <w:szCs w:val="24"/>
              </w:rPr>
              <w:t xml:space="preserve">states that strategic policies </w:t>
            </w:r>
            <w:r w:rsidR="00BA7104" w:rsidRPr="004A2A08">
              <w:rPr>
                <w:rFonts w:ascii="Arial" w:hAnsi="Arial" w:cs="Arial"/>
                <w:sz w:val="24"/>
                <w:szCs w:val="24"/>
              </w:rPr>
              <w:t xml:space="preserve">in </w:t>
            </w:r>
            <w:r w:rsidR="00703425">
              <w:rPr>
                <w:rFonts w:ascii="Arial" w:hAnsi="Arial" w:cs="Arial"/>
                <w:sz w:val="24"/>
                <w:szCs w:val="24"/>
              </w:rPr>
              <w:t>l</w:t>
            </w:r>
            <w:r w:rsidR="00BA7104" w:rsidRPr="004A2A08">
              <w:rPr>
                <w:rFonts w:ascii="Arial" w:hAnsi="Arial" w:cs="Arial"/>
                <w:sz w:val="24"/>
                <w:szCs w:val="24"/>
              </w:rPr>
              <w:t xml:space="preserve">ocal </w:t>
            </w:r>
            <w:r w:rsidR="00703425">
              <w:rPr>
                <w:rFonts w:ascii="Arial" w:hAnsi="Arial" w:cs="Arial"/>
                <w:sz w:val="24"/>
                <w:szCs w:val="24"/>
              </w:rPr>
              <w:t>p</w:t>
            </w:r>
            <w:r w:rsidR="00BA7104" w:rsidRPr="004A2A08">
              <w:rPr>
                <w:rFonts w:ascii="Arial" w:hAnsi="Arial" w:cs="Arial"/>
                <w:sz w:val="24"/>
                <w:szCs w:val="24"/>
              </w:rPr>
              <w:t xml:space="preserve">lans </w:t>
            </w:r>
            <w:r w:rsidR="00492296" w:rsidRPr="004A2A08">
              <w:rPr>
                <w:rFonts w:ascii="Arial" w:hAnsi="Arial" w:cs="Arial"/>
                <w:sz w:val="24"/>
                <w:szCs w:val="24"/>
              </w:rPr>
              <w:t xml:space="preserve">should set out an overall strategy for the pattern, scale and quality of development, and make </w:t>
            </w:r>
            <w:proofErr w:type="gramStart"/>
            <w:r w:rsidR="00492296" w:rsidRPr="004A2A08">
              <w:rPr>
                <w:rFonts w:ascii="Arial" w:hAnsi="Arial" w:cs="Arial"/>
                <w:sz w:val="24"/>
                <w:szCs w:val="24"/>
              </w:rPr>
              <w:t>sufficient</w:t>
            </w:r>
            <w:proofErr w:type="gramEnd"/>
            <w:r w:rsidR="00492296" w:rsidRPr="004A2A08">
              <w:rPr>
                <w:rFonts w:ascii="Arial" w:hAnsi="Arial" w:cs="Arial"/>
                <w:sz w:val="24"/>
                <w:szCs w:val="24"/>
              </w:rPr>
              <w:t xml:space="preserve"> provision</w:t>
            </w:r>
            <w:r w:rsidR="002303D7">
              <w:rPr>
                <w:rFonts w:ascii="Arial" w:hAnsi="Arial" w:cs="Arial"/>
                <w:sz w:val="24"/>
                <w:szCs w:val="24"/>
              </w:rPr>
              <w:t xml:space="preserve"> for</w:t>
            </w:r>
            <w:r w:rsidR="0077125E">
              <w:rPr>
                <w:rFonts w:ascii="Arial" w:hAnsi="Arial" w:cs="Arial"/>
                <w:sz w:val="24"/>
                <w:szCs w:val="24"/>
              </w:rPr>
              <w:t xml:space="preserve"> the following</w:t>
            </w:r>
            <w:r w:rsidR="00492296" w:rsidRPr="004A2A08">
              <w:rPr>
                <w:rFonts w:ascii="Arial" w:hAnsi="Arial" w:cs="Arial"/>
                <w:sz w:val="24"/>
                <w:szCs w:val="24"/>
              </w:rPr>
              <w:t xml:space="preserve">: </w:t>
            </w:r>
          </w:p>
          <w:p w14:paraId="196FD48D" w14:textId="77777777" w:rsidR="00095116" w:rsidRPr="004A2A08" w:rsidRDefault="00095116" w:rsidP="002B0DAD">
            <w:pPr>
              <w:rPr>
                <w:rFonts w:ascii="Arial" w:hAnsi="Arial" w:cs="Arial"/>
                <w:sz w:val="24"/>
                <w:szCs w:val="24"/>
              </w:rPr>
            </w:pPr>
          </w:p>
          <w:p w14:paraId="3D5B9D55" w14:textId="77777777" w:rsidR="00E6103E" w:rsidRPr="004A2A08" w:rsidRDefault="00492296" w:rsidP="00E6103E">
            <w:pPr>
              <w:ind w:left="720"/>
              <w:rPr>
                <w:rFonts w:ascii="Arial" w:hAnsi="Arial" w:cs="Arial"/>
                <w:sz w:val="24"/>
                <w:szCs w:val="24"/>
              </w:rPr>
            </w:pPr>
            <w:r w:rsidRPr="004A2A08">
              <w:rPr>
                <w:rFonts w:ascii="Arial" w:hAnsi="Arial" w:cs="Arial"/>
                <w:sz w:val="24"/>
                <w:szCs w:val="24"/>
              </w:rPr>
              <w:t xml:space="preserve">a) housing (including affordable housing), employment, retail, leisure and other commercial </w:t>
            </w:r>
            <w:proofErr w:type="gramStart"/>
            <w:r w:rsidRPr="004A2A08">
              <w:rPr>
                <w:rFonts w:ascii="Arial" w:hAnsi="Arial" w:cs="Arial"/>
                <w:sz w:val="24"/>
                <w:szCs w:val="24"/>
              </w:rPr>
              <w:t>development;</w:t>
            </w:r>
            <w:proofErr w:type="gramEnd"/>
            <w:r w:rsidRPr="004A2A08">
              <w:rPr>
                <w:rFonts w:ascii="Arial" w:hAnsi="Arial" w:cs="Arial"/>
                <w:sz w:val="24"/>
                <w:szCs w:val="24"/>
              </w:rPr>
              <w:t xml:space="preserve"> </w:t>
            </w:r>
          </w:p>
          <w:p w14:paraId="33BA1A11" w14:textId="77777777" w:rsidR="00E6103E" w:rsidRPr="004A2A08" w:rsidRDefault="00492296" w:rsidP="00E6103E">
            <w:pPr>
              <w:ind w:left="720"/>
              <w:rPr>
                <w:rFonts w:ascii="Arial" w:hAnsi="Arial" w:cs="Arial"/>
                <w:sz w:val="24"/>
                <w:szCs w:val="24"/>
              </w:rPr>
            </w:pPr>
            <w:r w:rsidRPr="004A2A08">
              <w:rPr>
                <w:rFonts w:ascii="Arial" w:hAnsi="Arial" w:cs="Arial"/>
                <w:sz w:val="24"/>
                <w:szCs w:val="24"/>
              </w:rPr>
              <w:t>b) infrastructure for transport, telecommunications, security, waste management, water supply, wastewater, flood risk and coastal change management, and the provision of minerals and energy (including heat</w:t>
            </w:r>
            <w:proofErr w:type="gramStart"/>
            <w:r w:rsidRPr="004A2A08">
              <w:rPr>
                <w:rFonts w:ascii="Arial" w:hAnsi="Arial" w:cs="Arial"/>
                <w:sz w:val="24"/>
                <w:szCs w:val="24"/>
              </w:rPr>
              <w:t>);</w:t>
            </w:r>
            <w:proofErr w:type="gramEnd"/>
            <w:r w:rsidRPr="004A2A08">
              <w:rPr>
                <w:rFonts w:ascii="Arial" w:hAnsi="Arial" w:cs="Arial"/>
                <w:sz w:val="24"/>
                <w:szCs w:val="24"/>
              </w:rPr>
              <w:t xml:space="preserve"> </w:t>
            </w:r>
          </w:p>
          <w:p w14:paraId="20116F06" w14:textId="77777777" w:rsidR="00E6103E" w:rsidRPr="004A2A08" w:rsidRDefault="00492296" w:rsidP="00E6103E">
            <w:pPr>
              <w:ind w:left="720"/>
              <w:rPr>
                <w:rFonts w:ascii="Arial" w:hAnsi="Arial" w:cs="Arial"/>
                <w:sz w:val="24"/>
                <w:szCs w:val="24"/>
              </w:rPr>
            </w:pPr>
            <w:r w:rsidRPr="004A2A08">
              <w:rPr>
                <w:rFonts w:ascii="Arial" w:hAnsi="Arial" w:cs="Arial"/>
                <w:sz w:val="24"/>
                <w:szCs w:val="24"/>
              </w:rPr>
              <w:t xml:space="preserve">c) community facilities (such as health, education and cultural infrastructure); and </w:t>
            </w:r>
          </w:p>
          <w:p w14:paraId="27625E4D" w14:textId="0586D120" w:rsidR="002613F3" w:rsidRPr="004A2A08" w:rsidRDefault="00492296" w:rsidP="00E6103E">
            <w:pPr>
              <w:ind w:left="720"/>
              <w:rPr>
                <w:rFonts w:ascii="Arial" w:hAnsi="Arial" w:cs="Arial"/>
                <w:sz w:val="24"/>
                <w:szCs w:val="24"/>
              </w:rPr>
            </w:pPr>
            <w:r w:rsidRPr="004A2A08">
              <w:rPr>
                <w:rFonts w:ascii="Arial" w:hAnsi="Arial" w:cs="Arial"/>
                <w:sz w:val="24"/>
                <w:szCs w:val="24"/>
              </w:rPr>
              <w:t>d) conservation and enhancement of the natural, built and historic environment, including landscapes and green infrastructure, and planning measures to address climate change mitigation and adaptation</w:t>
            </w:r>
            <w:r w:rsidR="002613F3" w:rsidRPr="004A2A08">
              <w:rPr>
                <w:rFonts w:ascii="Arial" w:hAnsi="Arial" w:cs="Arial"/>
                <w:sz w:val="24"/>
                <w:szCs w:val="24"/>
              </w:rPr>
              <w:t xml:space="preserve">. </w:t>
            </w:r>
          </w:p>
          <w:p w14:paraId="3D6A789C" w14:textId="77777777" w:rsidR="002613F3" w:rsidRPr="004A2A08" w:rsidRDefault="002613F3" w:rsidP="002B0DAD">
            <w:pPr>
              <w:rPr>
                <w:rFonts w:ascii="Arial" w:hAnsi="Arial" w:cs="Arial"/>
                <w:sz w:val="24"/>
                <w:szCs w:val="24"/>
              </w:rPr>
            </w:pPr>
          </w:p>
          <w:p w14:paraId="483A4F2F" w14:textId="7B648034" w:rsidR="00ED39DA" w:rsidRDefault="00780D8B" w:rsidP="002B0DAD">
            <w:pPr>
              <w:rPr>
                <w:rFonts w:ascii="Arial" w:hAnsi="Arial" w:cs="Arial"/>
                <w:sz w:val="24"/>
                <w:szCs w:val="24"/>
              </w:rPr>
            </w:pPr>
            <w:r>
              <w:rPr>
                <w:rFonts w:ascii="Arial" w:hAnsi="Arial" w:cs="Arial"/>
                <w:sz w:val="24"/>
                <w:szCs w:val="24"/>
              </w:rPr>
              <w:t xml:space="preserve">Responding to this the JSPF is </w:t>
            </w:r>
            <w:r w:rsidR="00CF71C5">
              <w:rPr>
                <w:rFonts w:ascii="Arial" w:hAnsi="Arial" w:cs="Arial"/>
                <w:sz w:val="24"/>
                <w:szCs w:val="24"/>
              </w:rPr>
              <w:t xml:space="preserve">structured </w:t>
            </w:r>
            <w:r w:rsidR="00221D69">
              <w:rPr>
                <w:rFonts w:ascii="Arial" w:hAnsi="Arial" w:cs="Arial"/>
                <w:sz w:val="24"/>
                <w:szCs w:val="24"/>
              </w:rPr>
              <w:t xml:space="preserve">(see </w:t>
            </w:r>
            <w:r>
              <w:rPr>
                <w:rFonts w:ascii="Arial" w:hAnsi="Arial" w:cs="Arial"/>
                <w:sz w:val="24"/>
                <w:szCs w:val="24"/>
              </w:rPr>
              <w:t>Figure 1.5</w:t>
            </w:r>
            <w:r w:rsidR="00221D69">
              <w:rPr>
                <w:rFonts w:ascii="Arial" w:hAnsi="Arial" w:cs="Arial"/>
                <w:sz w:val="24"/>
                <w:szCs w:val="24"/>
              </w:rPr>
              <w:t xml:space="preserve">) </w:t>
            </w:r>
            <w:r w:rsidR="008B1059">
              <w:rPr>
                <w:rFonts w:ascii="Arial" w:hAnsi="Arial" w:cs="Arial"/>
                <w:sz w:val="24"/>
                <w:szCs w:val="24"/>
              </w:rPr>
              <w:t xml:space="preserve">around four </w:t>
            </w:r>
            <w:r>
              <w:rPr>
                <w:rFonts w:ascii="Arial" w:hAnsi="Arial" w:cs="Arial"/>
                <w:sz w:val="24"/>
                <w:szCs w:val="24"/>
              </w:rPr>
              <w:t xml:space="preserve">Vision Statements </w:t>
            </w:r>
            <w:r w:rsidR="001A57CF">
              <w:rPr>
                <w:rFonts w:ascii="Arial" w:hAnsi="Arial" w:cs="Arial"/>
                <w:sz w:val="24"/>
                <w:szCs w:val="24"/>
              </w:rPr>
              <w:t>forming the basis of themed Chapters</w:t>
            </w:r>
            <w:r w:rsidR="00672547">
              <w:rPr>
                <w:rFonts w:ascii="Arial" w:hAnsi="Arial" w:cs="Arial"/>
                <w:sz w:val="24"/>
                <w:szCs w:val="24"/>
              </w:rPr>
              <w:t xml:space="preserve"> sitting within a S</w:t>
            </w:r>
            <w:r w:rsidR="000E6032">
              <w:rPr>
                <w:rFonts w:ascii="Arial" w:hAnsi="Arial" w:cs="Arial"/>
                <w:sz w:val="24"/>
                <w:szCs w:val="24"/>
              </w:rPr>
              <w:t>trategic S</w:t>
            </w:r>
            <w:r w:rsidR="00672547">
              <w:rPr>
                <w:rFonts w:ascii="Arial" w:hAnsi="Arial" w:cs="Arial"/>
                <w:sz w:val="24"/>
                <w:szCs w:val="24"/>
              </w:rPr>
              <w:t>patial</w:t>
            </w:r>
            <w:r w:rsidR="000E6032">
              <w:rPr>
                <w:rFonts w:ascii="Arial" w:hAnsi="Arial" w:cs="Arial"/>
                <w:sz w:val="24"/>
                <w:szCs w:val="24"/>
              </w:rPr>
              <w:t xml:space="preserve"> Framework </w:t>
            </w:r>
            <w:r w:rsidR="009139FD">
              <w:rPr>
                <w:rFonts w:ascii="Arial" w:hAnsi="Arial" w:cs="Arial"/>
                <w:sz w:val="24"/>
                <w:szCs w:val="24"/>
              </w:rPr>
              <w:t>(</w:t>
            </w:r>
            <w:r>
              <w:rPr>
                <w:rFonts w:ascii="Arial" w:hAnsi="Arial" w:cs="Arial"/>
                <w:sz w:val="24"/>
                <w:szCs w:val="24"/>
              </w:rPr>
              <w:t>Section</w:t>
            </w:r>
            <w:r w:rsidR="009139FD">
              <w:rPr>
                <w:rFonts w:ascii="Arial" w:hAnsi="Arial" w:cs="Arial"/>
                <w:sz w:val="24"/>
                <w:szCs w:val="24"/>
              </w:rPr>
              <w:t xml:space="preserve">s 2.2 </w:t>
            </w:r>
            <w:r w:rsidR="00A22355">
              <w:rPr>
                <w:rFonts w:ascii="Arial" w:hAnsi="Arial" w:cs="Arial"/>
                <w:sz w:val="24"/>
                <w:szCs w:val="24"/>
              </w:rPr>
              <w:t>–</w:t>
            </w:r>
            <w:r w:rsidR="009139FD">
              <w:rPr>
                <w:rFonts w:ascii="Arial" w:hAnsi="Arial" w:cs="Arial"/>
                <w:sz w:val="24"/>
                <w:szCs w:val="24"/>
              </w:rPr>
              <w:t xml:space="preserve"> </w:t>
            </w:r>
            <w:r w:rsidR="00A22355">
              <w:rPr>
                <w:rFonts w:ascii="Arial" w:hAnsi="Arial" w:cs="Arial"/>
                <w:sz w:val="24"/>
                <w:szCs w:val="24"/>
              </w:rPr>
              <w:t xml:space="preserve">2.4 </w:t>
            </w:r>
            <w:r w:rsidR="002B5460">
              <w:rPr>
                <w:rFonts w:ascii="Arial" w:hAnsi="Arial" w:cs="Arial"/>
                <w:sz w:val="24"/>
                <w:szCs w:val="24"/>
              </w:rPr>
              <w:t xml:space="preserve">summarised in a </w:t>
            </w:r>
            <w:r w:rsidR="00F43994">
              <w:rPr>
                <w:rFonts w:ascii="Arial" w:hAnsi="Arial" w:cs="Arial"/>
                <w:sz w:val="24"/>
                <w:szCs w:val="24"/>
              </w:rPr>
              <w:t xml:space="preserve">key diagram Figure </w:t>
            </w:r>
            <w:r w:rsidR="000518E0">
              <w:rPr>
                <w:rFonts w:ascii="Arial" w:hAnsi="Arial" w:cs="Arial"/>
                <w:sz w:val="24"/>
                <w:szCs w:val="24"/>
              </w:rPr>
              <w:t xml:space="preserve">2.1.  </w:t>
            </w:r>
            <w:r w:rsidR="006A1ED4">
              <w:rPr>
                <w:rFonts w:ascii="Arial" w:hAnsi="Arial" w:cs="Arial"/>
                <w:sz w:val="24"/>
                <w:szCs w:val="24"/>
              </w:rPr>
              <w:t>The strategy addresses a s</w:t>
            </w:r>
            <w:r>
              <w:rPr>
                <w:rFonts w:ascii="Arial" w:hAnsi="Arial" w:cs="Arial"/>
                <w:sz w:val="24"/>
                <w:szCs w:val="24"/>
              </w:rPr>
              <w:t xml:space="preserve">eries of Key Challenges </w:t>
            </w:r>
            <w:r w:rsidR="006A1ED4">
              <w:rPr>
                <w:rFonts w:ascii="Arial" w:hAnsi="Arial" w:cs="Arial"/>
                <w:sz w:val="24"/>
                <w:szCs w:val="24"/>
              </w:rPr>
              <w:t>summari</w:t>
            </w:r>
            <w:r w:rsidR="003E536C">
              <w:rPr>
                <w:rFonts w:ascii="Arial" w:hAnsi="Arial" w:cs="Arial"/>
                <w:sz w:val="24"/>
                <w:szCs w:val="24"/>
              </w:rPr>
              <w:t>s</w:t>
            </w:r>
            <w:r w:rsidR="006A1ED4">
              <w:rPr>
                <w:rFonts w:ascii="Arial" w:hAnsi="Arial" w:cs="Arial"/>
                <w:sz w:val="24"/>
                <w:szCs w:val="24"/>
              </w:rPr>
              <w:t xml:space="preserve">ed at </w:t>
            </w:r>
            <w:r w:rsidR="003E536C">
              <w:rPr>
                <w:rFonts w:ascii="Arial" w:hAnsi="Arial" w:cs="Arial"/>
                <w:sz w:val="24"/>
                <w:szCs w:val="24"/>
              </w:rPr>
              <w:t xml:space="preserve">Section </w:t>
            </w:r>
            <w:r>
              <w:rPr>
                <w:rFonts w:ascii="Arial" w:hAnsi="Arial" w:cs="Arial"/>
                <w:sz w:val="24"/>
                <w:szCs w:val="24"/>
              </w:rPr>
              <w:t>(2.5)</w:t>
            </w:r>
            <w:r w:rsidR="008E3CE3">
              <w:rPr>
                <w:rFonts w:ascii="Arial" w:hAnsi="Arial" w:cs="Arial"/>
                <w:sz w:val="24"/>
                <w:szCs w:val="24"/>
              </w:rPr>
              <w:t xml:space="preserve">, </w:t>
            </w:r>
            <w:r w:rsidR="007E65A6">
              <w:rPr>
                <w:rFonts w:ascii="Arial" w:hAnsi="Arial" w:cs="Arial"/>
                <w:sz w:val="24"/>
                <w:szCs w:val="24"/>
              </w:rPr>
              <w:t xml:space="preserve">followed by </w:t>
            </w:r>
            <w:r w:rsidR="008E3CE3">
              <w:rPr>
                <w:rFonts w:ascii="Arial" w:hAnsi="Arial" w:cs="Arial"/>
                <w:sz w:val="24"/>
                <w:szCs w:val="24"/>
              </w:rPr>
              <w:t>themed Chapters</w:t>
            </w:r>
            <w:r w:rsidR="007E65A6">
              <w:rPr>
                <w:rFonts w:ascii="Arial" w:hAnsi="Arial" w:cs="Arial"/>
                <w:sz w:val="24"/>
                <w:szCs w:val="24"/>
              </w:rPr>
              <w:t xml:space="preserve"> and Priority Actions</w:t>
            </w:r>
            <w:r w:rsidR="0046005A">
              <w:rPr>
                <w:rFonts w:ascii="Arial" w:hAnsi="Arial" w:cs="Arial"/>
                <w:sz w:val="24"/>
                <w:szCs w:val="24"/>
              </w:rPr>
              <w:t xml:space="preserve"> identifying </w:t>
            </w:r>
            <w:r w:rsidR="00744AAA">
              <w:rPr>
                <w:rFonts w:ascii="Arial" w:hAnsi="Arial" w:cs="Arial"/>
                <w:sz w:val="24"/>
                <w:szCs w:val="24"/>
              </w:rPr>
              <w:t xml:space="preserve">actions for the members, </w:t>
            </w:r>
            <w:r w:rsidR="00EE100D">
              <w:rPr>
                <w:rFonts w:ascii="Arial" w:hAnsi="Arial" w:cs="Arial"/>
                <w:sz w:val="24"/>
                <w:szCs w:val="24"/>
              </w:rPr>
              <w:t xml:space="preserve">DCO promoters and </w:t>
            </w:r>
            <w:r w:rsidR="0076537B">
              <w:rPr>
                <w:rFonts w:ascii="Arial" w:hAnsi="Arial" w:cs="Arial"/>
                <w:sz w:val="24"/>
                <w:szCs w:val="24"/>
              </w:rPr>
              <w:t xml:space="preserve">other stakeholders. </w:t>
            </w:r>
            <w:r w:rsidR="00C27E37">
              <w:rPr>
                <w:rFonts w:ascii="Arial" w:hAnsi="Arial" w:cs="Arial"/>
                <w:sz w:val="24"/>
                <w:szCs w:val="24"/>
              </w:rPr>
              <w:t xml:space="preserve"> </w:t>
            </w:r>
            <w:r w:rsidR="008E3CE3">
              <w:rPr>
                <w:rFonts w:ascii="Arial" w:hAnsi="Arial" w:cs="Arial"/>
                <w:sz w:val="24"/>
                <w:szCs w:val="24"/>
              </w:rPr>
              <w:t xml:space="preserve"> </w:t>
            </w:r>
          </w:p>
          <w:p w14:paraId="1AA7234D" w14:textId="77777777" w:rsidR="00ED39DA" w:rsidRDefault="00ED39DA" w:rsidP="002B0DAD">
            <w:pPr>
              <w:rPr>
                <w:rFonts w:ascii="Arial" w:hAnsi="Arial" w:cs="Arial"/>
                <w:sz w:val="24"/>
                <w:szCs w:val="24"/>
              </w:rPr>
            </w:pPr>
          </w:p>
          <w:p w14:paraId="52310699" w14:textId="7F176E76" w:rsidR="009655FA" w:rsidRPr="004A2A08" w:rsidRDefault="002613F3" w:rsidP="002B0DAD">
            <w:pPr>
              <w:rPr>
                <w:rFonts w:ascii="Arial" w:hAnsi="Arial" w:cs="Arial"/>
                <w:sz w:val="24"/>
                <w:szCs w:val="24"/>
              </w:rPr>
            </w:pPr>
            <w:r w:rsidRPr="004A2A08">
              <w:rPr>
                <w:rFonts w:ascii="Arial" w:hAnsi="Arial" w:cs="Arial"/>
                <w:sz w:val="24"/>
                <w:szCs w:val="24"/>
              </w:rPr>
              <w:t xml:space="preserve">The JSPF is </w:t>
            </w:r>
            <w:r w:rsidR="00D01940" w:rsidRPr="004A2A08">
              <w:rPr>
                <w:rFonts w:ascii="Arial" w:hAnsi="Arial" w:cs="Arial"/>
                <w:sz w:val="24"/>
                <w:szCs w:val="24"/>
              </w:rPr>
              <w:t>focussed</w:t>
            </w:r>
            <w:r w:rsidR="0038416C" w:rsidRPr="004A2A08">
              <w:rPr>
                <w:rFonts w:ascii="Arial" w:hAnsi="Arial" w:cs="Arial"/>
                <w:sz w:val="24"/>
                <w:szCs w:val="24"/>
              </w:rPr>
              <w:t xml:space="preserve"> </w:t>
            </w:r>
            <w:r w:rsidR="005D3E88" w:rsidRPr="004A2A08">
              <w:rPr>
                <w:rFonts w:ascii="Arial" w:hAnsi="Arial" w:cs="Arial"/>
                <w:sz w:val="24"/>
                <w:szCs w:val="24"/>
              </w:rPr>
              <w:t xml:space="preserve">on a </w:t>
            </w:r>
            <w:r w:rsidR="00D949E9" w:rsidRPr="004A2A08">
              <w:rPr>
                <w:rFonts w:ascii="Arial" w:hAnsi="Arial" w:cs="Arial"/>
                <w:sz w:val="24"/>
                <w:szCs w:val="24"/>
              </w:rPr>
              <w:t xml:space="preserve">limited number of strategic </w:t>
            </w:r>
            <w:r w:rsidR="00AB77E2" w:rsidRPr="004A2A08">
              <w:rPr>
                <w:rFonts w:ascii="Arial" w:hAnsi="Arial" w:cs="Arial"/>
                <w:sz w:val="24"/>
                <w:szCs w:val="24"/>
              </w:rPr>
              <w:t>and c</w:t>
            </w:r>
            <w:r w:rsidR="00467D88" w:rsidRPr="004A2A08">
              <w:rPr>
                <w:rFonts w:ascii="Arial" w:hAnsi="Arial" w:cs="Arial"/>
                <w:sz w:val="24"/>
                <w:szCs w:val="24"/>
              </w:rPr>
              <w:t xml:space="preserve">ross-boundary issues </w:t>
            </w:r>
            <w:r w:rsidR="00ED42E2" w:rsidRPr="004A2A08">
              <w:rPr>
                <w:rFonts w:ascii="Arial" w:hAnsi="Arial" w:cs="Arial"/>
                <w:sz w:val="24"/>
                <w:szCs w:val="24"/>
              </w:rPr>
              <w:t xml:space="preserve">arising with </w:t>
            </w:r>
            <w:r w:rsidR="00696744" w:rsidRPr="004A2A08">
              <w:rPr>
                <w:rFonts w:ascii="Arial" w:hAnsi="Arial" w:cs="Arial"/>
                <w:sz w:val="24"/>
                <w:szCs w:val="24"/>
              </w:rPr>
              <w:t>the expansion of Heathrow Airport</w:t>
            </w:r>
            <w:r w:rsidR="00703425">
              <w:rPr>
                <w:rFonts w:ascii="Arial" w:hAnsi="Arial" w:cs="Arial"/>
                <w:sz w:val="24"/>
                <w:szCs w:val="24"/>
              </w:rPr>
              <w:t xml:space="preserve"> giving rise to significant demands for space, environmental impacts or infrastructure needs. We recognise that these will have wider impacts on places and uses, which will in turn affect demand for land, patterns of spatial development and ability to meet planning policy objectives across our area and beyond. This means that </w:t>
            </w:r>
            <w:r w:rsidR="004A4600" w:rsidRPr="004A2A08">
              <w:rPr>
                <w:rFonts w:ascii="Arial" w:hAnsi="Arial" w:cs="Arial"/>
                <w:sz w:val="24"/>
                <w:szCs w:val="24"/>
              </w:rPr>
              <w:t xml:space="preserve">in order to provide context and </w:t>
            </w:r>
            <w:r w:rsidR="00AF7009" w:rsidRPr="004A2A08">
              <w:rPr>
                <w:rFonts w:ascii="Arial" w:hAnsi="Arial" w:cs="Arial"/>
                <w:sz w:val="24"/>
                <w:szCs w:val="24"/>
              </w:rPr>
              <w:t>understanding of b</w:t>
            </w:r>
            <w:r w:rsidR="003D2BD2" w:rsidRPr="004A2A08">
              <w:rPr>
                <w:rFonts w:ascii="Arial" w:hAnsi="Arial" w:cs="Arial"/>
                <w:sz w:val="24"/>
                <w:szCs w:val="24"/>
              </w:rPr>
              <w:t xml:space="preserve">aseline or background </w:t>
            </w:r>
            <w:r w:rsidR="004A4600" w:rsidRPr="004A2A08">
              <w:rPr>
                <w:rFonts w:ascii="Arial" w:hAnsi="Arial" w:cs="Arial"/>
                <w:sz w:val="24"/>
                <w:szCs w:val="24"/>
              </w:rPr>
              <w:t>growth and change</w:t>
            </w:r>
            <w:r w:rsidR="00524172" w:rsidRPr="004A2A08">
              <w:rPr>
                <w:rFonts w:ascii="Arial" w:hAnsi="Arial" w:cs="Arial"/>
                <w:sz w:val="24"/>
                <w:szCs w:val="24"/>
              </w:rPr>
              <w:t xml:space="preserve"> to be planned for</w:t>
            </w:r>
            <w:r w:rsidR="00AF7009" w:rsidRPr="004A2A08">
              <w:rPr>
                <w:rFonts w:ascii="Arial" w:hAnsi="Arial" w:cs="Arial"/>
                <w:sz w:val="24"/>
                <w:szCs w:val="24"/>
              </w:rPr>
              <w:t xml:space="preserve">, </w:t>
            </w:r>
            <w:r w:rsidR="007E7BF2" w:rsidRPr="004A2A08">
              <w:rPr>
                <w:rFonts w:ascii="Arial" w:hAnsi="Arial" w:cs="Arial"/>
                <w:sz w:val="24"/>
                <w:szCs w:val="24"/>
              </w:rPr>
              <w:t xml:space="preserve">a ‘light touch’ </w:t>
            </w:r>
            <w:r w:rsidR="00AF7009" w:rsidRPr="004A2A08">
              <w:rPr>
                <w:rFonts w:ascii="Arial" w:hAnsi="Arial" w:cs="Arial"/>
                <w:sz w:val="24"/>
                <w:szCs w:val="24"/>
              </w:rPr>
              <w:t xml:space="preserve">reference is made to </w:t>
            </w:r>
            <w:r w:rsidR="009655FA" w:rsidRPr="004A2A08">
              <w:rPr>
                <w:rFonts w:ascii="Arial" w:hAnsi="Arial" w:cs="Arial"/>
                <w:sz w:val="24"/>
                <w:szCs w:val="24"/>
              </w:rPr>
              <w:t xml:space="preserve">a wider </w:t>
            </w:r>
            <w:r w:rsidR="007E7BF2" w:rsidRPr="004A2A08">
              <w:rPr>
                <w:rFonts w:ascii="Arial" w:hAnsi="Arial" w:cs="Arial"/>
                <w:sz w:val="24"/>
                <w:szCs w:val="24"/>
              </w:rPr>
              <w:t>range of</w:t>
            </w:r>
            <w:r w:rsidR="00CF54CD" w:rsidRPr="004A2A08">
              <w:rPr>
                <w:rFonts w:ascii="Arial" w:hAnsi="Arial" w:cs="Arial"/>
                <w:sz w:val="24"/>
                <w:szCs w:val="24"/>
              </w:rPr>
              <w:t xml:space="preserve"> </w:t>
            </w:r>
            <w:r w:rsidR="003D2BD2" w:rsidRPr="004A2A08">
              <w:rPr>
                <w:rFonts w:ascii="Arial" w:hAnsi="Arial" w:cs="Arial"/>
                <w:sz w:val="24"/>
                <w:szCs w:val="24"/>
              </w:rPr>
              <w:t>strategic issues</w:t>
            </w:r>
            <w:r w:rsidR="00CF54CD" w:rsidRPr="004A2A08">
              <w:rPr>
                <w:rFonts w:ascii="Arial" w:hAnsi="Arial" w:cs="Arial"/>
                <w:sz w:val="24"/>
                <w:szCs w:val="24"/>
              </w:rPr>
              <w:t xml:space="preserve">. </w:t>
            </w:r>
            <w:r w:rsidR="00AB77E2" w:rsidRPr="004A2A08">
              <w:rPr>
                <w:rFonts w:ascii="Arial" w:hAnsi="Arial" w:cs="Arial"/>
                <w:sz w:val="24"/>
                <w:szCs w:val="24"/>
              </w:rPr>
              <w:t xml:space="preserve"> </w:t>
            </w:r>
            <w:r w:rsidR="00CB43A1" w:rsidRPr="004A2A08">
              <w:rPr>
                <w:rFonts w:ascii="Arial" w:hAnsi="Arial" w:cs="Arial"/>
                <w:sz w:val="24"/>
                <w:szCs w:val="24"/>
              </w:rPr>
              <w:t xml:space="preserve"> </w:t>
            </w:r>
          </w:p>
          <w:p w14:paraId="7A89624A" w14:textId="77777777" w:rsidR="009655FA" w:rsidRPr="00C678BF" w:rsidRDefault="009655FA" w:rsidP="002B0DAD">
            <w:pPr>
              <w:rPr>
                <w:rFonts w:ascii="Arial" w:hAnsi="Arial" w:cs="Arial"/>
                <w:b/>
                <w:bCs/>
                <w:sz w:val="24"/>
                <w:szCs w:val="24"/>
              </w:rPr>
            </w:pPr>
          </w:p>
          <w:p w14:paraId="516E86B4" w14:textId="43555236" w:rsidR="009655FA" w:rsidRPr="005E5BA5" w:rsidRDefault="009655FA" w:rsidP="002B0DAD">
            <w:pPr>
              <w:rPr>
                <w:rFonts w:ascii="Arial" w:hAnsi="Arial" w:cs="Arial"/>
                <w:b/>
                <w:bCs/>
                <w:sz w:val="24"/>
                <w:szCs w:val="24"/>
              </w:rPr>
            </w:pPr>
            <w:r w:rsidRPr="005E5BA5">
              <w:rPr>
                <w:rFonts w:ascii="Arial" w:hAnsi="Arial" w:cs="Arial"/>
                <w:b/>
                <w:bCs/>
                <w:sz w:val="24"/>
                <w:szCs w:val="24"/>
              </w:rPr>
              <w:t>Housing</w:t>
            </w:r>
            <w:r w:rsidR="00E17D11" w:rsidRPr="005E5BA5">
              <w:rPr>
                <w:rFonts w:ascii="Arial" w:hAnsi="Arial" w:cs="Arial"/>
                <w:b/>
                <w:bCs/>
                <w:sz w:val="24"/>
                <w:szCs w:val="24"/>
              </w:rPr>
              <w:t xml:space="preserve"> growth</w:t>
            </w:r>
          </w:p>
          <w:p w14:paraId="46477467" w14:textId="77777777" w:rsidR="00C1043C" w:rsidRPr="005E5BA5" w:rsidRDefault="00C1043C" w:rsidP="002B0DAD">
            <w:pPr>
              <w:rPr>
                <w:rFonts w:ascii="Arial" w:hAnsi="Arial" w:cs="Arial"/>
                <w:sz w:val="24"/>
                <w:szCs w:val="24"/>
              </w:rPr>
            </w:pPr>
          </w:p>
          <w:p w14:paraId="2553F308" w14:textId="27609C9A" w:rsidR="00703425" w:rsidRDefault="00703425" w:rsidP="002B0DAD">
            <w:pPr>
              <w:rPr>
                <w:rFonts w:ascii="Arial" w:hAnsi="Arial" w:cs="Arial"/>
                <w:iCs/>
                <w:sz w:val="24"/>
                <w:szCs w:val="24"/>
              </w:rPr>
            </w:pPr>
            <w:r>
              <w:rPr>
                <w:rFonts w:ascii="Arial" w:hAnsi="Arial" w:cs="Arial"/>
                <w:sz w:val="24"/>
                <w:szCs w:val="24"/>
              </w:rPr>
              <w:t xml:space="preserve">The evidence available suggests that </w:t>
            </w:r>
            <w:r w:rsidRPr="00703425">
              <w:rPr>
                <w:rFonts w:ascii="Arial" w:hAnsi="Arial" w:cs="Arial"/>
                <w:iCs/>
                <w:sz w:val="24"/>
                <w:szCs w:val="24"/>
              </w:rPr>
              <w:t>Heathrow expansion will not add to the level of existing housing provision targets, however, it does produce significant demand for short</w:t>
            </w:r>
            <w:r w:rsidR="0076537B">
              <w:rPr>
                <w:rFonts w:ascii="Arial" w:hAnsi="Arial" w:cs="Arial"/>
                <w:iCs/>
                <w:sz w:val="24"/>
                <w:szCs w:val="24"/>
              </w:rPr>
              <w:t>-</w:t>
            </w:r>
            <w:r w:rsidRPr="00703425">
              <w:rPr>
                <w:rFonts w:ascii="Arial" w:hAnsi="Arial" w:cs="Arial"/>
                <w:iCs/>
                <w:sz w:val="24"/>
                <w:szCs w:val="24"/>
              </w:rPr>
              <w:t xml:space="preserve">term housing for waves of construction workers. </w:t>
            </w:r>
            <w:r w:rsidRPr="005E5BA5">
              <w:rPr>
                <w:rFonts w:ascii="Arial" w:hAnsi="Arial" w:cs="Arial"/>
                <w:iCs/>
                <w:sz w:val="24"/>
                <w:szCs w:val="24"/>
              </w:rPr>
              <w:t>The airport proposals also lead to the direct permanent loss of some 750 homes and market demand and the property purchase scheme will lead to further displacement of existing residents</w:t>
            </w:r>
            <w:r w:rsidR="00BC056D">
              <w:rPr>
                <w:rFonts w:ascii="Arial" w:hAnsi="Arial" w:cs="Arial"/>
                <w:iCs/>
                <w:sz w:val="24"/>
                <w:szCs w:val="24"/>
              </w:rPr>
              <w:t xml:space="preserve">, local housing markets </w:t>
            </w:r>
            <w:r w:rsidRPr="005E5BA5">
              <w:rPr>
                <w:rFonts w:ascii="Arial" w:hAnsi="Arial" w:cs="Arial"/>
                <w:iCs/>
                <w:sz w:val="24"/>
                <w:szCs w:val="24"/>
              </w:rPr>
              <w:t>and impacts on community cohesion.</w:t>
            </w:r>
            <w:r>
              <w:rPr>
                <w:rFonts w:ascii="Arial" w:hAnsi="Arial" w:cs="Arial"/>
                <w:iCs/>
                <w:sz w:val="24"/>
                <w:szCs w:val="24"/>
              </w:rPr>
              <w:t xml:space="preserve"> Our member authorities are all working to ensure identified housing needs are met</w:t>
            </w:r>
            <w:r w:rsidR="00C43488">
              <w:rPr>
                <w:rFonts w:ascii="Arial" w:hAnsi="Arial" w:cs="Arial"/>
                <w:iCs/>
                <w:sz w:val="24"/>
                <w:szCs w:val="24"/>
              </w:rPr>
              <w:t xml:space="preserve"> and there is no shortage of national, regional and local policy coverage.</w:t>
            </w:r>
          </w:p>
          <w:p w14:paraId="19A7ABB8" w14:textId="77777777" w:rsidR="00703425" w:rsidRDefault="00703425" w:rsidP="002B0DAD">
            <w:pPr>
              <w:rPr>
                <w:rFonts w:ascii="Arial" w:hAnsi="Arial" w:cs="Arial"/>
                <w:sz w:val="24"/>
                <w:szCs w:val="24"/>
              </w:rPr>
            </w:pPr>
          </w:p>
          <w:p w14:paraId="4BA23972" w14:textId="2B470733" w:rsidR="00DA22D8" w:rsidRDefault="00703425" w:rsidP="002B0DAD">
            <w:pPr>
              <w:rPr>
                <w:rFonts w:ascii="Arial" w:hAnsi="Arial" w:cs="Arial"/>
                <w:sz w:val="24"/>
                <w:szCs w:val="24"/>
              </w:rPr>
            </w:pPr>
            <w:r>
              <w:rPr>
                <w:rFonts w:ascii="Arial" w:hAnsi="Arial" w:cs="Arial"/>
                <w:sz w:val="24"/>
                <w:szCs w:val="24"/>
              </w:rPr>
              <w:t>Given this background, t</w:t>
            </w:r>
            <w:r w:rsidR="009655FA" w:rsidRPr="005E5BA5">
              <w:rPr>
                <w:rFonts w:ascii="Arial" w:hAnsi="Arial" w:cs="Arial"/>
                <w:sz w:val="24"/>
                <w:szCs w:val="24"/>
              </w:rPr>
              <w:t xml:space="preserve">he JSPF </w:t>
            </w:r>
            <w:r>
              <w:rPr>
                <w:rFonts w:ascii="Arial" w:hAnsi="Arial" w:cs="Arial"/>
                <w:sz w:val="24"/>
                <w:szCs w:val="24"/>
              </w:rPr>
              <w:t>will</w:t>
            </w:r>
            <w:r w:rsidR="009655FA" w:rsidRPr="005E5BA5">
              <w:rPr>
                <w:rFonts w:ascii="Arial" w:hAnsi="Arial" w:cs="Arial"/>
                <w:sz w:val="24"/>
                <w:szCs w:val="24"/>
              </w:rPr>
              <w:t xml:space="preserve"> not seek to</w:t>
            </w:r>
            <w:r w:rsidR="00C1043C" w:rsidRPr="005E5BA5">
              <w:rPr>
                <w:rFonts w:ascii="Arial" w:hAnsi="Arial" w:cs="Arial"/>
                <w:sz w:val="24"/>
                <w:szCs w:val="24"/>
              </w:rPr>
              <w:t xml:space="preserve"> </w:t>
            </w:r>
            <w:r w:rsidR="00A53838" w:rsidRPr="005E5BA5">
              <w:rPr>
                <w:rFonts w:ascii="Arial" w:hAnsi="Arial" w:cs="Arial"/>
                <w:sz w:val="24"/>
                <w:szCs w:val="24"/>
              </w:rPr>
              <w:t xml:space="preserve">identify any new </w:t>
            </w:r>
            <w:r w:rsidR="00CF483C" w:rsidRPr="005E5BA5">
              <w:rPr>
                <w:rFonts w:ascii="Arial" w:hAnsi="Arial" w:cs="Arial"/>
                <w:sz w:val="24"/>
                <w:szCs w:val="24"/>
              </w:rPr>
              <w:t>targets for housing</w:t>
            </w:r>
            <w:r w:rsidR="00C43488">
              <w:rPr>
                <w:rFonts w:ascii="Arial" w:hAnsi="Arial" w:cs="Arial"/>
                <w:sz w:val="24"/>
                <w:szCs w:val="24"/>
              </w:rPr>
              <w:t xml:space="preserve">. In particular, </w:t>
            </w:r>
            <w:r w:rsidR="006336DE" w:rsidRPr="005E5BA5">
              <w:rPr>
                <w:rFonts w:ascii="Arial" w:hAnsi="Arial" w:cs="Arial"/>
                <w:sz w:val="24"/>
                <w:szCs w:val="24"/>
              </w:rPr>
              <w:t xml:space="preserve">it does </w:t>
            </w:r>
            <w:r w:rsidR="00C43488">
              <w:rPr>
                <w:rFonts w:ascii="Arial" w:hAnsi="Arial" w:cs="Arial"/>
                <w:sz w:val="24"/>
                <w:szCs w:val="24"/>
              </w:rPr>
              <w:t xml:space="preserve">not </w:t>
            </w:r>
            <w:r w:rsidR="006336DE" w:rsidRPr="005E5BA5">
              <w:rPr>
                <w:rFonts w:ascii="Arial" w:hAnsi="Arial" w:cs="Arial"/>
                <w:sz w:val="24"/>
                <w:szCs w:val="24"/>
              </w:rPr>
              <w:t xml:space="preserve">seek to </w:t>
            </w:r>
            <w:r w:rsidR="00C1043C" w:rsidRPr="005E5BA5">
              <w:rPr>
                <w:rFonts w:ascii="Arial" w:hAnsi="Arial" w:cs="Arial"/>
                <w:sz w:val="24"/>
                <w:szCs w:val="24"/>
              </w:rPr>
              <w:t xml:space="preserve">identify the level of </w:t>
            </w:r>
            <w:r w:rsidR="003A6DC0" w:rsidRPr="005E5BA5">
              <w:rPr>
                <w:rFonts w:ascii="Arial" w:hAnsi="Arial" w:cs="Arial"/>
                <w:sz w:val="24"/>
                <w:szCs w:val="24"/>
              </w:rPr>
              <w:t xml:space="preserve">housing </w:t>
            </w:r>
            <w:r w:rsidR="00CF483C" w:rsidRPr="005E5BA5">
              <w:rPr>
                <w:rFonts w:ascii="Arial" w:hAnsi="Arial" w:cs="Arial"/>
                <w:sz w:val="24"/>
                <w:szCs w:val="24"/>
              </w:rPr>
              <w:t xml:space="preserve">provision </w:t>
            </w:r>
            <w:r w:rsidR="0067176D" w:rsidRPr="005E5BA5">
              <w:rPr>
                <w:rFonts w:ascii="Arial" w:hAnsi="Arial" w:cs="Arial"/>
                <w:sz w:val="24"/>
                <w:szCs w:val="24"/>
              </w:rPr>
              <w:t>necessary meet the requirements of MHCLG methodology</w:t>
            </w:r>
            <w:r w:rsidR="00C43488">
              <w:rPr>
                <w:rFonts w:ascii="Arial" w:hAnsi="Arial" w:cs="Arial"/>
                <w:sz w:val="24"/>
                <w:szCs w:val="24"/>
              </w:rPr>
              <w:t xml:space="preserve">, the London Plan or local </w:t>
            </w:r>
            <w:r w:rsidR="0067176D" w:rsidRPr="005E5BA5">
              <w:rPr>
                <w:rFonts w:ascii="Arial" w:hAnsi="Arial" w:cs="Arial"/>
                <w:sz w:val="24"/>
                <w:szCs w:val="24"/>
              </w:rPr>
              <w:t xml:space="preserve"> development plan</w:t>
            </w:r>
            <w:r w:rsidR="00C43488">
              <w:rPr>
                <w:rFonts w:ascii="Arial" w:hAnsi="Arial" w:cs="Arial"/>
                <w:sz w:val="24"/>
                <w:szCs w:val="24"/>
              </w:rPr>
              <w:t xml:space="preserve"> objectives in order to avoid duplication and focus on where action at strategic level will add value. It therefore focusses </w:t>
            </w:r>
            <w:proofErr w:type="gramStart"/>
            <w:r w:rsidR="00C43488">
              <w:rPr>
                <w:rFonts w:ascii="Arial" w:hAnsi="Arial" w:cs="Arial"/>
                <w:sz w:val="24"/>
                <w:szCs w:val="24"/>
              </w:rPr>
              <w:t xml:space="preserve">on </w:t>
            </w:r>
            <w:r w:rsidR="00BA56CE" w:rsidRPr="005E5BA5">
              <w:rPr>
                <w:rFonts w:ascii="Arial" w:hAnsi="Arial" w:cs="Arial"/>
                <w:sz w:val="24"/>
                <w:szCs w:val="24"/>
              </w:rPr>
              <w:t xml:space="preserve"> joint</w:t>
            </w:r>
            <w:proofErr w:type="gramEnd"/>
            <w:r w:rsidR="00BA56CE" w:rsidRPr="005E5BA5">
              <w:rPr>
                <w:rFonts w:ascii="Arial" w:hAnsi="Arial" w:cs="Arial"/>
                <w:sz w:val="24"/>
                <w:szCs w:val="24"/>
              </w:rPr>
              <w:t xml:space="preserve"> strategy to </w:t>
            </w:r>
            <w:r w:rsidR="00C43488">
              <w:rPr>
                <w:rFonts w:ascii="Arial" w:hAnsi="Arial" w:cs="Arial"/>
                <w:sz w:val="24"/>
                <w:szCs w:val="24"/>
              </w:rPr>
              <w:t xml:space="preserve">help ensure </w:t>
            </w:r>
            <w:r w:rsidR="003A6DC0" w:rsidRPr="005E5BA5">
              <w:rPr>
                <w:rFonts w:ascii="Arial" w:hAnsi="Arial" w:cs="Arial"/>
                <w:sz w:val="24"/>
                <w:szCs w:val="24"/>
              </w:rPr>
              <w:t xml:space="preserve">the opportunities </w:t>
            </w:r>
            <w:r w:rsidR="009B786D" w:rsidRPr="005E5BA5">
              <w:rPr>
                <w:rFonts w:ascii="Arial" w:hAnsi="Arial" w:cs="Arial"/>
                <w:sz w:val="24"/>
                <w:szCs w:val="24"/>
              </w:rPr>
              <w:t xml:space="preserve">created by </w:t>
            </w:r>
            <w:r w:rsidR="003A6DC0" w:rsidRPr="005E5BA5">
              <w:rPr>
                <w:rFonts w:ascii="Arial" w:hAnsi="Arial" w:cs="Arial"/>
                <w:sz w:val="24"/>
                <w:szCs w:val="24"/>
              </w:rPr>
              <w:t xml:space="preserve">Heathrow expansion </w:t>
            </w:r>
            <w:r w:rsidR="00C43488">
              <w:rPr>
                <w:rFonts w:ascii="Arial" w:hAnsi="Arial" w:cs="Arial"/>
                <w:sz w:val="24"/>
                <w:szCs w:val="24"/>
              </w:rPr>
              <w:t xml:space="preserve">can </w:t>
            </w:r>
            <w:r w:rsidR="003A6DC0" w:rsidRPr="005E5BA5">
              <w:rPr>
                <w:rFonts w:ascii="Arial" w:hAnsi="Arial" w:cs="Arial"/>
                <w:sz w:val="24"/>
                <w:szCs w:val="24"/>
              </w:rPr>
              <w:t>assi</w:t>
            </w:r>
            <w:r w:rsidR="00E54ADA" w:rsidRPr="005E5BA5">
              <w:rPr>
                <w:rFonts w:ascii="Arial" w:hAnsi="Arial" w:cs="Arial"/>
                <w:sz w:val="24"/>
                <w:szCs w:val="24"/>
              </w:rPr>
              <w:t>s</w:t>
            </w:r>
            <w:r w:rsidR="003A6DC0" w:rsidRPr="005E5BA5">
              <w:rPr>
                <w:rFonts w:ascii="Arial" w:hAnsi="Arial" w:cs="Arial"/>
                <w:sz w:val="24"/>
                <w:szCs w:val="24"/>
              </w:rPr>
              <w:t xml:space="preserve">t the </w:t>
            </w:r>
            <w:r w:rsidR="00A53838" w:rsidRPr="005E5BA5">
              <w:rPr>
                <w:rFonts w:ascii="Arial" w:hAnsi="Arial" w:cs="Arial"/>
                <w:sz w:val="24"/>
                <w:szCs w:val="24"/>
              </w:rPr>
              <w:t xml:space="preserve">timely </w:t>
            </w:r>
            <w:r w:rsidR="003A6DC0" w:rsidRPr="005E5BA5">
              <w:rPr>
                <w:rFonts w:ascii="Arial" w:hAnsi="Arial" w:cs="Arial"/>
                <w:sz w:val="24"/>
                <w:szCs w:val="24"/>
              </w:rPr>
              <w:t xml:space="preserve">delivery of </w:t>
            </w:r>
            <w:r w:rsidR="00A53838" w:rsidRPr="005E5BA5">
              <w:rPr>
                <w:rFonts w:ascii="Arial" w:hAnsi="Arial" w:cs="Arial"/>
                <w:sz w:val="24"/>
                <w:szCs w:val="24"/>
              </w:rPr>
              <w:t xml:space="preserve">the required housing growth </w:t>
            </w:r>
            <w:r w:rsidR="00E54ADA" w:rsidRPr="005E5BA5">
              <w:rPr>
                <w:rFonts w:ascii="Arial" w:hAnsi="Arial" w:cs="Arial"/>
                <w:sz w:val="24"/>
                <w:szCs w:val="24"/>
              </w:rPr>
              <w:t>provision</w:t>
            </w:r>
            <w:r w:rsidR="00C6393C" w:rsidRPr="005E5BA5">
              <w:rPr>
                <w:rFonts w:ascii="Arial" w:hAnsi="Arial" w:cs="Arial"/>
                <w:sz w:val="24"/>
                <w:szCs w:val="24"/>
              </w:rPr>
              <w:t xml:space="preserve"> to meet existing target figures</w:t>
            </w:r>
            <w:r w:rsidR="00DA22D8" w:rsidRPr="005E5BA5">
              <w:rPr>
                <w:rFonts w:ascii="Arial" w:hAnsi="Arial" w:cs="Arial"/>
                <w:sz w:val="24"/>
                <w:szCs w:val="24"/>
              </w:rPr>
              <w:t xml:space="preserve">. </w:t>
            </w:r>
            <w:r w:rsidR="00783161" w:rsidRPr="005E5BA5">
              <w:rPr>
                <w:rFonts w:ascii="Arial" w:hAnsi="Arial" w:cs="Arial"/>
                <w:sz w:val="24"/>
                <w:szCs w:val="24"/>
              </w:rPr>
              <w:t xml:space="preserve">Joint evidence assesses the likely impact of Heathrow expansion on the </w:t>
            </w:r>
            <w:r w:rsidR="00E17D11" w:rsidRPr="005E5BA5">
              <w:rPr>
                <w:rFonts w:ascii="Arial" w:hAnsi="Arial" w:cs="Arial"/>
                <w:sz w:val="24"/>
                <w:szCs w:val="24"/>
              </w:rPr>
              <w:t xml:space="preserve">demand for housing. </w:t>
            </w:r>
          </w:p>
          <w:p w14:paraId="7971AE51" w14:textId="19394F97" w:rsidR="0045784A" w:rsidRDefault="0045784A" w:rsidP="002B0DAD">
            <w:pPr>
              <w:rPr>
                <w:rFonts w:ascii="Arial" w:hAnsi="Arial" w:cs="Arial"/>
                <w:sz w:val="24"/>
                <w:szCs w:val="24"/>
              </w:rPr>
            </w:pPr>
          </w:p>
          <w:p w14:paraId="302E765D" w14:textId="77777777" w:rsidR="00080D1A" w:rsidRDefault="0045784A" w:rsidP="002B0DAD">
            <w:pPr>
              <w:rPr>
                <w:rFonts w:ascii="Arial" w:hAnsi="Arial" w:cs="Arial"/>
                <w:sz w:val="24"/>
                <w:szCs w:val="24"/>
              </w:rPr>
            </w:pPr>
            <w:r>
              <w:rPr>
                <w:rFonts w:ascii="Arial" w:hAnsi="Arial" w:cs="Arial"/>
                <w:sz w:val="24"/>
                <w:szCs w:val="24"/>
              </w:rPr>
              <w:t xml:space="preserve">The </w:t>
            </w:r>
            <w:r w:rsidR="00C37897">
              <w:rPr>
                <w:rFonts w:ascii="Arial" w:hAnsi="Arial" w:cs="Arial"/>
                <w:sz w:val="24"/>
                <w:szCs w:val="24"/>
              </w:rPr>
              <w:t xml:space="preserve">respective </w:t>
            </w:r>
            <w:r w:rsidR="00550D08">
              <w:rPr>
                <w:rFonts w:ascii="Arial" w:hAnsi="Arial" w:cs="Arial"/>
                <w:sz w:val="24"/>
                <w:szCs w:val="24"/>
              </w:rPr>
              <w:t xml:space="preserve">housing figures for each authority are summarised in </w:t>
            </w:r>
            <w:r w:rsidR="00814791">
              <w:rPr>
                <w:rFonts w:ascii="Arial" w:hAnsi="Arial" w:cs="Arial"/>
                <w:sz w:val="24"/>
                <w:szCs w:val="24"/>
              </w:rPr>
              <w:t xml:space="preserve">the JEBIS and will be </w:t>
            </w:r>
            <w:r w:rsidR="002E2DAB">
              <w:rPr>
                <w:rFonts w:ascii="Arial" w:hAnsi="Arial" w:cs="Arial"/>
                <w:sz w:val="24"/>
                <w:szCs w:val="24"/>
              </w:rPr>
              <w:t>updated in the JEBIS 2.0 in May 2020</w:t>
            </w:r>
            <w:r w:rsidR="00726877">
              <w:rPr>
                <w:rFonts w:ascii="Arial" w:hAnsi="Arial" w:cs="Arial"/>
                <w:sz w:val="24"/>
                <w:szCs w:val="24"/>
              </w:rPr>
              <w:t xml:space="preserve">; this will include:  </w:t>
            </w:r>
            <w:r w:rsidR="00C37897">
              <w:rPr>
                <w:rFonts w:ascii="Arial" w:hAnsi="Arial" w:cs="Arial"/>
                <w:sz w:val="24"/>
                <w:szCs w:val="24"/>
              </w:rPr>
              <w:t xml:space="preserve">Local Plan housing targets, </w:t>
            </w:r>
            <w:r w:rsidR="006A0DC3">
              <w:rPr>
                <w:rFonts w:ascii="Arial" w:hAnsi="Arial" w:cs="Arial"/>
                <w:sz w:val="24"/>
                <w:szCs w:val="24"/>
              </w:rPr>
              <w:t xml:space="preserve">MHCLG methodology </w:t>
            </w:r>
            <w:r w:rsidR="00550D08">
              <w:rPr>
                <w:rFonts w:ascii="Arial" w:hAnsi="Arial" w:cs="Arial"/>
                <w:sz w:val="24"/>
                <w:szCs w:val="24"/>
              </w:rPr>
              <w:t>figures, O</w:t>
            </w:r>
            <w:r w:rsidR="00726877">
              <w:rPr>
                <w:rFonts w:ascii="Arial" w:hAnsi="Arial" w:cs="Arial"/>
                <w:sz w:val="24"/>
                <w:szCs w:val="24"/>
              </w:rPr>
              <w:t>bjectively Assessed Need</w:t>
            </w:r>
            <w:r w:rsidR="00DE3422">
              <w:rPr>
                <w:rFonts w:ascii="Arial" w:hAnsi="Arial" w:cs="Arial"/>
                <w:sz w:val="24"/>
                <w:szCs w:val="24"/>
              </w:rPr>
              <w:t>.</w:t>
            </w:r>
            <w:r w:rsidR="00550D08">
              <w:rPr>
                <w:rFonts w:ascii="Arial" w:hAnsi="Arial" w:cs="Arial"/>
                <w:sz w:val="24"/>
                <w:szCs w:val="24"/>
              </w:rPr>
              <w:t xml:space="preserve"> </w:t>
            </w:r>
          </w:p>
          <w:p w14:paraId="19851458" w14:textId="77777777" w:rsidR="00080D1A" w:rsidRDefault="00080D1A" w:rsidP="002B0DAD">
            <w:pPr>
              <w:rPr>
                <w:rFonts w:ascii="Arial" w:hAnsi="Arial" w:cs="Arial"/>
                <w:sz w:val="24"/>
                <w:szCs w:val="24"/>
              </w:rPr>
            </w:pPr>
          </w:p>
          <w:p w14:paraId="46AF1891" w14:textId="094C3970" w:rsidR="0045784A" w:rsidRPr="005E5BA5" w:rsidRDefault="00A907A3" w:rsidP="002B0DAD">
            <w:pPr>
              <w:rPr>
                <w:rFonts w:ascii="Arial" w:hAnsi="Arial" w:cs="Arial"/>
                <w:sz w:val="24"/>
                <w:szCs w:val="24"/>
              </w:rPr>
            </w:pPr>
            <w:r>
              <w:rPr>
                <w:rFonts w:ascii="Arial" w:hAnsi="Arial" w:cs="Arial"/>
                <w:sz w:val="24"/>
                <w:szCs w:val="24"/>
              </w:rPr>
              <w:t xml:space="preserve">JSPF Priority Actions 10.1 </w:t>
            </w:r>
            <w:proofErr w:type="spellStart"/>
            <w:r w:rsidR="00080D1A">
              <w:rPr>
                <w:rFonts w:ascii="Arial" w:hAnsi="Arial" w:cs="Arial"/>
                <w:sz w:val="24"/>
                <w:szCs w:val="24"/>
              </w:rPr>
              <w:t>adresses</w:t>
            </w:r>
            <w:proofErr w:type="spellEnd"/>
            <w:r w:rsidR="00080D1A">
              <w:rPr>
                <w:rFonts w:ascii="Arial" w:hAnsi="Arial" w:cs="Arial"/>
                <w:sz w:val="24"/>
                <w:szCs w:val="24"/>
              </w:rPr>
              <w:t xml:space="preserve"> initiatives to support </w:t>
            </w:r>
            <w:r w:rsidR="00E25544">
              <w:rPr>
                <w:rFonts w:ascii="Arial" w:hAnsi="Arial" w:cs="Arial"/>
                <w:sz w:val="24"/>
                <w:szCs w:val="24"/>
              </w:rPr>
              <w:t xml:space="preserve">local authorities in meeting their housing ‘targets’, </w:t>
            </w:r>
            <w:r w:rsidR="0047045B">
              <w:rPr>
                <w:rFonts w:ascii="Arial" w:hAnsi="Arial" w:cs="Arial"/>
                <w:sz w:val="24"/>
                <w:szCs w:val="24"/>
              </w:rPr>
              <w:t xml:space="preserve">11.1 addresses </w:t>
            </w:r>
            <w:r w:rsidR="00DD04CC">
              <w:rPr>
                <w:rFonts w:ascii="Arial" w:hAnsi="Arial" w:cs="Arial"/>
                <w:sz w:val="24"/>
                <w:szCs w:val="24"/>
              </w:rPr>
              <w:t xml:space="preserve">a positive legacy approach to </w:t>
            </w:r>
            <w:r w:rsidR="00105528">
              <w:rPr>
                <w:rFonts w:ascii="Arial" w:hAnsi="Arial" w:cs="Arial"/>
                <w:sz w:val="24"/>
                <w:szCs w:val="24"/>
              </w:rPr>
              <w:t>provision</w:t>
            </w:r>
            <w:r w:rsidR="00BE622E">
              <w:rPr>
                <w:rFonts w:ascii="Arial" w:hAnsi="Arial" w:cs="Arial"/>
                <w:sz w:val="24"/>
                <w:szCs w:val="24"/>
              </w:rPr>
              <w:t xml:space="preserve"> of construction worker accommodation</w:t>
            </w:r>
            <w:r w:rsidR="00105528">
              <w:rPr>
                <w:rFonts w:ascii="Arial" w:hAnsi="Arial" w:cs="Arial"/>
                <w:sz w:val="24"/>
                <w:szCs w:val="24"/>
              </w:rPr>
              <w:t>.</w:t>
            </w:r>
            <w:r w:rsidR="00DD04CC">
              <w:rPr>
                <w:rFonts w:ascii="Arial" w:hAnsi="Arial" w:cs="Arial"/>
                <w:sz w:val="24"/>
                <w:szCs w:val="24"/>
              </w:rPr>
              <w:t xml:space="preserve"> </w:t>
            </w:r>
          </w:p>
          <w:p w14:paraId="6743BD1A" w14:textId="2CBA7386" w:rsidR="00E17D11" w:rsidRPr="005E5BA5" w:rsidRDefault="00E17D11" w:rsidP="002B0DAD">
            <w:pPr>
              <w:rPr>
                <w:rFonts w:ascii="Arial" w:hAnsi="Arial" w:cs="Arial"/>
                <w:sz w:val="24"/>
                <w:szCs w:val="24"/>
              </w:rPr>
            </w:pPr>
          </w:p>
          <w:p w14:paraId="583745ED" w14:textId="5E1148D5" w:rsidR="00E37B45" w:rsidRPr="005E5BA5" w:rsidRDefault="004C7B3F" w:rsidP="002B0DAD">
            <w:pPr>
              <w:rPr>
                <w:rFonts w:ascii="Arial" w:hAnsi="Arial" w:cs="Arial"/>
                <w:iCs/>
                <w:sz w:val="24"/>
                <w:szCs w:val="24"/>
              </w:rPr>
            </w:pPr>
            <w:r w:rsidRPr="005E5BA5">
              <w:rPr>
                <w:rFonts w:ascii="Arial" w:hAnsi="Arial" w:cs="Arial"/>
                <w:iCs/>
                <w:sz w:val="24"/>
                <w:szCs w:val="24"/>
              </w:rPr>
              <w:t xml:space="preserve">There is strategic interest in </w:t>
            </w:r>
            <w:r w:rsidR="00CF3306" w:rsidRPr="005E5BA5">
              <w:rPr>
                <w:rFonts w:ascii="Arial" w:hAnsi="Arial" w:cs="Arial"/>
                <w:iCs/>
                <w:sz w:val="24"/>
                <w:szCs w:val="24"/>
              </w:rPr>
              <w:t xml:space="preserve">adopting </w:t>
            </w:r>
            <w:r w:rsidRPr="005E5BA5">
              <w:rPr>
                <w:rFonts w:ascii="Arial" w:hAnsi="Arial" w:cs="Arial"/>
                <w:iCs/>
                <w:sz w:val="24"/>
                <w:szCs w:val="24"/>
              </w:rPr>
              <w:t xml:space="preserve">common </w:t>
            </w:r>
            <w:r w:rsidR="00C43488">
              <w:rPr>
                <w:rFonts w:ascii="Arial" w:hAnsi="Arial" w:cs="Arial"/>
                <w:iCs/>
                <w:sz w:val="24"/>
                <w:szCs w:val="24"/>
              </w:rPr>
              <w:t xml:space="preserve">approaches </w:t>
            </w:r>
            <w:r w:rsidRPr="005E5BA5">
              <w:rPr>
                <w:rFonts w:ascii="Arial" w:hAnsi="Arial" w:cs="Arial"/>
                <w:iCs/>
                <w:sz w:val="24"/>
                <w:szCs w:val="24"/>
              </w:rPr>
              <w:t>and sha</w:t>
            </w:r>
            <w:r w:rsidR="001F7032" w:rsidRPr="005E5BA5">
              <w:rPr>
                <w:rFonts w:ascii="Arial" w:hAnsi="Arial" w:cs="Arial"/>
                <w:iCs/>
                <w:sz w:val="24"/>
                <w:szCs w:val="24"/>
              </w:rPr>
              <w:t>r</w:t>
            </w:r>
            <w:r w:rsidRPr="005E5BA5">
              <w:rPr>
                <w:rFonts w:ascii="Arial" w:hAnsi="Arial" w:cs="Arial"/>
                <w:iCs/>
                <w:sz w:val="24"/>
                <w:szCs w:val="24"/>
              </w:rPr>
              <w:t xml:space="preserve">ing best practice </w:t>
            </w:r>
            <w:r w:rsidR="00CF3306" w:rsidRPr="005E5BA5">
              <w:rPr>
                <w:rFonts w:ascii="Arial" w:hAnsi="Arial" w:cs="Arial"/>
                <w:iCs/>
                <w:sz w:val="24"/>
                <w:szCs w:val="24"/>
              </w:rPr>
              <w:t>across the sub-region</w:t>
            </w:r>
            <w:r w:rsidR="00C43488">
              <w:rPr>
                <w:rFonts w:ascii="Arial" w:hAnsi="Arial" w:cs="Arial"/>
                <w:iCs/>
                <w:sz w:val="24"/>
                <w:szCs w:val="24"/>
              </w:rPr>
              <w:t>,</w:t>
            </w:r>
            <w:r w:rsidR="00CF3306" w:rsidRPr="005E5BA5">
              <w:rPr>
                <w:rFonts w:ascii="Arial" w:hAnsi="Arial" w:cs="Arial"/>
                <w:iCs/>
                <w:sz w:val="24"/>
                <w:szCs w:val="24"/>
              </w:rPr>
              <w:t xml:space="preserve"> </w:t>
            </w:r>
            <w:r w:rsidRPr="005E5BA5">
              <w:rPr>
                <w:rFonts w:ascii="Arial" w:hAnsi="Arial" w:cs="Arial"/>
                <w:iCs/>
                <w:sz w:val="24"/>
                <w:szCs w:val="24"/>
              </w:rPr>
              <w:t xml:space="preserve">but this </w:t>
            </w:r>
            <w:r w:rsidR="00C43488">
              <w:rPr>
                <w:rFonts w:ascii="Arial" w:hAnsi="Arial" w:cs="Arial"/>
                <w:iCs/>
                <w:sz w:val="24"/>
                <w:szCs w:val="24"/>
              </w:rPr>
              <w:t xml:space="preserve">will be to </w:t>
            </w:r>
            <w:proofErr w:type="gramStart"/>
            <w:r w:rsidR="00C43488">
              <w:rPr>
                <w:rFonts w:ascii="Arial" w:hAnsi="Arial" w:cs="Arial"/>
                <w:iCs/>
                <w:sz w:val="24"/>
                <w:szCs w:val="24"/>
              </w:rPr>
              <w:t xml:space="preserve">inform </w:t>
            </w:r>
            <w:r w:rsidRPr="005E5BA5">
              <w:rPr>
                <w:rFonts w:ascii="Arial" w:hAnsi="Arial" w:cs="Arial"/>
                <w:iCs/>
                <w:sz w:val="24"/>
                <w:szCs w:val="24"/>
              </w:rPr>
              <w:t xml:space="preserve"> local</w:t>
            </w:r>
            <w:proofErr w:type="gramEnd"/>
            <w:r w:rsidR="00C43488">
              <w:rPr>
                <w:rFonts w:ascii="Arial" w:hAnsi="Arial" w:cs="Arial"/>
                <w:iCs/>
                <w:sz w:val="24"/>
                <w:szCs w:val="24"/>
              </w:rPr>
              <w:t xml:space="preserve"> policy responses</w:t>
            </w:r>
            <w:r w:rsidR="00E37B45" w:rsidRPr="005E5BA5">
              <w:rPr>
                <w:rFonts w:ascii="Arial" w:hAnsi="Arial" w:cs="Arial"/>
                <w:iCs/>
                <w:sz w:val="24"/>
                <w:szCs w:val="24"/>
              </w:rPr>
              <w:t>.</w:t>
            </w:r>
            <w:r w:rsidR="00AD24B8" w:rsidRPr="005E5BA5">
              <w:rPr>
                <w:rFonts w:ascii="Arial" w:hAnsi="Arial" w:cs="Arial"/>
                <w:iCs/>
                <w:sz w:val="24"/>
                <w:szCs w:val="24"/>
              </w:rPr>
              <w:t xml:space="preserve"> </w:t>
            </w:r>
            <w:r w:rsidR="00C43488">
              <w:rPr>
                <w:rFonts w:ascii="Arial" w:hAnsi="Arial" w:cs="Arial"/>
                <w:iCs/>
                <w:sz w:val="24"/>
                <w:szCs w:val="24"/>
              </w:rPr>
              <w:t xml:space="preserve">In particular, authorities will use the HSPG to help ensure the </w:t>
            </w:r>
            <w:proofErr w:type="gramStart"/>
            <w:r w:rsidR="00C43488">
              <w:rPr>
                <w:rFonts w:ascii="Arial" w:hAnsi="Arial" w:cs="Arial"/>
                <w:iCs/>
                <w:sz w:val="24"/>
                <w:szCs w:val="24"/>
              </w:rPr>
              <w:t xml:space="preserve">proposed </w:t>
            </w:r>
            <w:r w:rsidR="00AD24B8" w:rsidRPr="005E5BA5">
              <w:rPr>
                <w:rFonts w:ascii="Arial" w:hAnsi="Arial" w:cs="Arial"/>
                <w:iCs/>
                <w:sz w:val="24"/>
                <w:szCs w:val="24"/>
              </w:rPr>
              <w:t xml:space="preserve"> Community</w:t>
            </w:r>
            <w:proofErr w:type="gramEnd"/>
            <w:r w:rsidR="00AD24B8" w:rsidRPr="005E5BA5">
              <w:rPr>
                <w:rFonts w:ascii="Arial" w:hAnsi="Arial" w:cs="Arial"/>
                <w:iCs/>
                <w:sz w:val="24"/>
                <w:szCs w:val="24"/>
              </w:rPr>
              <w:t xml:space="preserve"> Compensation Fund and </w:t>
            </w:r>
            <w:r w:rsidR="00C43488">
              <w:rPr>
                <w:rFonts w:ascii="Arial" w:hAnsi="Arial" w:cs="Arial"/>
                <w:iCs/>
                <w:sz w:val="24"/>
                <w:szCs w:val="24"/>
              </w:rPr>
              <w:t xml:space="preserve">take other joint actions to </w:t>
            </w:r>
            <w:r w:rsidR="00AD24B8" w:rsidRPr="005E5BA5">
              <w:rPr>
                <w:rFonts w:ascii="Arial" w:hAnsi="Arial" w:cs="Arial"/>
                <w:iCs/>
                <w:sz w:val="24"/>
                <w:szCs w:val="24"/>
              </w:rPr>
              <w:t xml:space="preserve"> address </w:t>
            </w:r>
            <w:r w:rsidR="00ED7A13" w:rsidRPr="005E5BA5">
              <w:rPr>
                <w:rFonts w:ascii="Arial" w:hAnsi="Arial" w:cs="Arial"/>
                <w:iCs/>
                <w:sz w:val="24"/>
                <w:szCs w:val="24"/>
              </w:rPr>
              <w:t xml:space="preserve">these matters </w:t>
            </w:r>
            <w:r w:rsidR="00AD24B8" w:rsidRPr="005E5BA5">
              <w:rPr>
                <w:rFonts w:ascii="Arial" w:hAnsi="Arial" w:cs="Arial"/>
                <w:iCs/>
                <w:sz w:val="24"/>
                <w:szCs w:val="24"/>
              </w:rPr>
              <w:t>further</w:t>
            </w:r>
            <w:r w:rsidR="00C43488">
              <w:rPr>
                <w:rFonts w:ascii="Arial" w:hAnsi="Arial" w:cs="Arial"/>
                <w:iCs/>
                <w:sz w:val="24"/>
                <w:szCs w:val="24"/>
              </w:rPr>
              <w:t xml:space="preserve">; these actions are likely to go </w:t>
            </w:r>
            <w:r w:rsidR="00ED7A13" w:rsidRPr="005E5BA5">
              <w:rPr>
                <w:rFonts w:ascii="Arial" w:hAnsi="Arial" w:cs="Arial"/>
                <w:iCs/>
                <w:sz w:val="24"/>
                <w:szCs w:val="24"/>
              </w:rPr>
              <w:t>beyond the scope of the JSPF.</w:t>
            </w:r>
            <w:r w:rsidR="00E37B45" w:rsidRPr="005E5BA5">
              <w:rPr>
                <w:rFonts w:ascii="Arial" w:hAnsi="Arial" w:cs="Arial"/>
                <w:iCs/>
                <w:sz w:val="24"/>
                <w:szCs w:val="24"/>
              </w:rPr>
              <w:t xml:space="preserve"> </w:t>
            </w:r>
          </w:p>
          <w:p w14:paraId="3573C409" w14:textId="77777777" w:rsidR="00E37B45" w:rsidRPr="005E5BA5" w:rsidRDefault="00E37B45" w:rsidP="002B0DAD">
            <w:pPr>
              <w:rPr>
                <w:rFonts w:ascii="Arial" w:hAnsi="Arial" w:cs="Arial"/>
                <w:iCs/>
                <w:sz w:val="24"/>
                <w:szCs w:val="24"/>
              </w:rPr>
            </w:pPr>
          </w:p>
          <w:p w14:paraId="65B32818" w14:textId="2515FAEF" w:rsidR="00E636EF" w:rsidRPr="00C678BF" w:rsidRDefault="00E636EF" w:rsidP="002B0DAD">
            <w:pPr>
              <w:rPr>
                <w:rFonts w:ascii="Arial" w:hAnsi="Arial" w:cs="Arial"/>
                <w:b/>
                <w:bCs/>
                <w:i/>
                <w:sz w:val="24"/>
                <w:szCs w:val="24"/>
              </w:rPr>
            </w:pPr>
          </w:p>
          <w:p w14:paraId="574870F9" w14:textId="5824051E" w:rsidR="00E636EF" w:rsidRPr="00C678BF" w:rsidRDefault="00746551" w:rsidP="002B0DAD">
            <w:pPr>
              <w:rPr>
                <w:rFonts w:ascii="Arial" w:hAnsi="Arial" w:cs="Arial"/>
                <w:b/>
                <w:bCs/>
                <w:iCs/>
                <w:sz w:val="24"/>
                <w:szCs w:val="24"/>
              </w:rPr>
            </w:pPr>
            <w:r w:rsidRPr="00C678BF">
              <w:rPr>
                <w:rFonts w:ascii="Arial" w:hAnsi="Arial" w:cs="Arial"/>
                <w:b/>
                <w:bCs/>
                <w:iCs/>
                <w:sz w:val="24"/>
                <w:szCs w:val="24"/>
              </w:rPr>
              <w:t xml:space="preserve">Industrial </w:t>
            </w:r>
            <w:proofErr w:type="gramStart"/>
            <w:r w:rsidRPr="00C678BF">
              <w:rPr>
                <w:rFonts w:ascii="Arial" w:hAnsi="Arial" w:cs="Arial"/>
                <w:b/>
                <w:bCs/>
                <w:iCs/>
                <w:sz w:val="24"/>
                <w:szCs w:val="24"/>
              </w:rPr>
              <w:t>land</w:t>
            </w:r>
            <w:r w:rsidR="000260A9">
              <w:rPr>
                <w:rFonts w:ascii="Arial" w:hAnsi="Arial" w:cs="Arial"/>
                <w:b/>
                <w:bCs/>
                <w:iCs/>
                <w:sz w:val="24"/>
                <w:szCs w:val="24"/>
              </w:rPr>
              <w:t xml:space="preserve">, </w:t>
            </w:r>
            <w:r w:rsidRPr="00C678BF">
              <w:rPr>
                <w:rFonts w:ascii="Arial" w:hAnsi="Arial" w:cs="Arial"/>
                <w:b/>
                <w:bCs/>
                <w:iCs/>
                <w:sz w:val="24"/>
                <w:szCs w:val="24"/>
              </w:rPr>
              <w:t xml:space="preserve"> </w:t>
            </w:r>
            <w:r w:rsidR="00B72993" w:rsidRPr="00C678BF">
              <w:rPr>
                <w:rFonts w:ascii="Arial" w:hAnsi="Arial" w:cs="Arial"/>
                <w:b/>
                <w:bCs/>
                <w:iCs/>
                <w:sz w:val="24"/>
                <w:szCs w:val="24"/>
              </w:rPr>
              <w:t>logistics</w:t>
            </w:r>
            <w:proofErr w:type="gramEnd"/>
            <w:r w:rsidR="000260A9">
              <w:rPr>
                <w:rFonts w:ascii="Arial" w:hAnsi="Arial" w:cs="Arial"/>
                <w:b/>
                <w:bCs/>
                <w:iCs/>
                <w:sz w:val="24"/>
                <w:szCs w:val="24"/>
              </w:rPr>
              <w:t xml:space="preserve"> and other employment uses</w:t>
            </w:r>
          </w:p>
          <w:p w14:paraId="4809BDB8" w14:textId="61748E60" w:rsidR="000260A9" w:rsidRDefault="00C43488" w:rsidP="002B0DAD">
            <w:pPr>
              <w:rPr>
                <w:rFonts w:ascii="Arial" w:hAnsi="Arial" w:cs="Arial"/>
                <w:iCs/>
                <w:sz w:val="24"/>
                <w:szCs w:val="24"/>
              </w:rPr>
            </w:pPr>
            <w:r>
              <w:rPr>
                <w:rFonts w:ascii="Arial" w:hAnsi="Arial" w:cs="Arial"/>
                <w:iCs/>
                <w:sz w:val="24"/>
                <w:szCs w:val="24"/>
              </w:rPr>
              <w:t>It is estimated that t</w:t>
            </w:r>
            <w:r w:rsidR="008C1867" w:rsidRPr="005E5BA5">
              <w:rPr>
                <w:rFonts w:ascii="Arial" w:hAnsi="Arial" w:cs="Arial"/>
                <w:iCs/>
                <w:sz w:val="24"/>
                <w:szCs w:val="24"/>
              </w:rPr>
              <w:t xml:space="preserve">he expansion of </w:t>
            </w:r>
            <w:r>
              <w:rPr>
                <w:rFonts w:ascii="Arial" w:hAnsi="Arial" w:cs="Arial"/>
                <w:iCs/>
                <w:sz w:val="24"/>
                <w:szCs w:val="24"/>
              </w:rPr>
              <w:t xml:space="preserve">operations at Heathrow </w:t>
            </w:r>
            <w:proofErr w:type="gramStart"/>
            <w:r>
              <w:rPr>
                <w:rFonts w:ascii="Arial" w:hAnsi="Arial" w:cs="Arial"/>
                <w:iCs/>
                <w:sz w:val="24"/>
                <w:szCs w:val="24"/>
              </w:rPr>
              <w:t xml:space="preserve">could </w:t>
            </w:r>
            <w:r w:rsidR="008C1867" w:rsidRPr="005E5BA5">
              <w:rPr>
                <w:rFonts w:ascii="Arial" w:hAnsi="Arial" w:cs="Arial"/>
                <w:iCs/>
                <w:sz w:val="24"/>
                <w:szCs w:val="24"/>
              </w:rPr>
              <w:t xml:space="preserve"> lead</w:t>
            </w:r>
            <w:proofErr w:type="gramEnd"/>
            <w:r w:rsidR="008C1867" w:rsidRPr="005E5BA5">
              <w:rPr>
                <w:rFonts w:ascii="Arial" w:hAnsi="Arial" w:cs="Arial"/>
                <w:iCs/>
                <w:sz w:val="24"/>
                <w:szCs w:val="24"/>
              </w:rPr>
              <w:t xml:space="preserve"> to a near doubling of air cargo</w:t>
            </w:r>
            <w:r w:rsidR="00640B16" w:rsidRPr="005E5BA5">
              <w:rPr>
                <w:rFonts w:ascii="Arial" w:hAnsi="Arial" w:cs="Arial"/>
                <w:iCs/>
                <w:sz w:val="24"/>
                <w:szCs w:val="24"/>
              </w:rPr>
              <w:t xml:space="preserve">, adding to the substantial baseline growth in the logistics sector serving the western side of London and </w:t>
            </w:r>
            <w:r w:rsidR="00AB6EA5" w:rsidRPr="005E5BA5">
              <w:rPr>
                <w:rFonts w:ascii="Arial" w:hAnsi="Arial" w:cs="Arial"/>
                <w:iCs/>
                <w:sz w:val="24"/>
                <w:szCs w:val="24"/>
              </w:rPr>
              <w:t xml:space="preserve">adjacent areas. </w:t>
            </w:r>
            <w:r w:rsidR="000260A9">
              <w:rPr>
                <w:rFonts w:ascii="Arial" w:hAnsi="Arial" w:cs="Arial"/>
                <w:iCs/>
                <w:sz w:val="24"/>
                <w:szCs w:val="24"/>
              </w:rPr>
              <w:t xml:space="preserve">There are other industrial activities, offices and other </w:t>
            </w:r>
            <w:r w:rsidR="000260A9">
              <w:rPr>
                <w:rFonts w:ascii="Arial" w:hAnsi="Arial" w:cs="Arial"/>
                <w:iCs/>
                <w:sz w:val="24"/>
                <w:szCs w:val="24"/>
              </w:rPr>
              <w:lastRenderedPageBreak/>
              <w:t xml:space="preserve">employment uses that will be displaced and/or which will see additional demand as a result of expansion. </w:t>
            </w:r>
            <w:r w:rsidR="000260A9" w:rsidRPr="005E5BA5">
              <w:rPr>
                <w:rFonts w:ascii="Arial" w:hAnsi="Arial" w:cs="Arial"/>
                <w:iCs/>
                <w:sz w:val="24"/>
                <w:szCs w:val="24"/>
              </w:rPr>
              <w:t>This in turn may lead to price changes and further displacement effects over a wider area.</w:t>
            </w:r>
          </w:p>
          <w:p w14:paraId="10EEC86B" w14:textId="77777777" w:rsidR="000260A9" w:rsidRDefault="000260A9" w:rsidP="002B0DAD">
            <w:pPr>
              <w:rPr>
                <w:rFonts w:ascii="Arial" w:hAnsi="Arial" w:cs="Arial"/>
                <w:iCs/>
                <w:sz w:val="24"/>
                <w:szCs w:val="24"/>
              </w:rPr>
            </w:pPr>
          </w:p>
          <w:p w14:paraId="3CA30208" w14:textId="217BD8A8" w:rsidR="00AB6EA5" w:rsidRPr="005E5BA5" w:rsidRDefault="000260A9" w:rsidP="002B0DAD">
            <w:pPr>
              <w:rPr>
                <w:rFonts w:ascii="Arial" w:hAnsi="Arial" w:cs="Arial"/>
                <w:iCs/>
                <w:sz w:val="24"/>
                <w:szCs w:val="24"/>
              </w:rPr>
            </w:pPr>
            <w:r>
              <w:rPr>
                <w:rFonts w:ascii="Arial" w:hAnsi="Arial" w:cs="Arial"/>
                <w:iCs/>
                <w:sz w:val="24"/>
                <w:szCs w:val="24"/>
              </w:rPr>
              <w:t>Although policies and site allocations to address these needs will be primarily matters for each LPA, t</w:t>
            </w:r>
            <w:r w:rsidRPr="005E5BA5">
              <w:rPr>
                <w:rFonts w:ascii="Arial" w:hAnsi="Arial" w:cs="Arial"/>
                <w:iCs/>
                <w:sz w:val="24"/>
                <w:szCs w:val="24"/>
              </w:rPr>
              <w:t xml:space="preserve">here is strategic interest in adopting common </w:t>
            </w:r>
            <w:r>
              <w:rPr>
                <w:rFonts w:ascii="Arial" w:hAnsi="Arial" w:cs="Arial"/>
                <w:iCs/>
                <w:sz w:val="24"/>
                <w:szCs w:val="24"/>
              </w:rPr>
              <w:t xml:space="preserve">approaches </w:t>
            </w:r>
            <w:r w:rsidRPr="005E5BA5">
              <w:rPr>
                <w:rFonts w:ascii="Arial" w:hAnsi="Arial" w:cs="Arial"/>
                <w:iCs/>
                <w:sz w:val="24"/>
                <w:szCs w:val="24"/>
              </w:rPr>
              <w:t>and sharing best practice across the sub-region</w:t>
            </w:r>
            <w:r>
              <w:rPr>
                <w:rFonts w:ascii="Arial" w:hAnsi="Arial" w:cs="Arial"/>
                <w:iCs/>
                <w:sz w:val="24"/>
                <w:szCs w:val="24"/>
              </w:rPr>
              <w:t xml:space="preserve">. </w:t>
            </w:r>
            <w:r w:rsidRPr="005E5BA5">
              <w:rPr>
                <w:rFonts w:ascii="Arial" w:hAnsi="Arial" w:cs="Arial"/>
                <w:iCs/>
                <w:sz w:val="24"/>
                <w:szCs w:val="24"/>
              </w:rPr>
              <w:t xml:space="preserve"> </w:t>
            </w:r>
            <w:r w:rsidR="00AB6EA5" w:rsidRPr="005E5BA5">
              <w:rPr>
                <w:rFonts w:ascii="Arial" w:hAnsi="Arial" w:cs="Arial"/>
                <w:iCs/>
                <w:sz w:val="24"/>
                <w:szCs w:val="24"/>
              </w:rPr>
              <w:t xml:space="preserve">Agreeing forecasts of the scale </w:t>
            </w:r>
            <w:r w:rsidR="00C43488">
              <w:rPr>
                <w:rFonts w:ascii="Arial" w:hAnsi="Arial" w:cs="Arial"/>
                <w:iCs/>
                <w:sz w:val="24"/>
                <w:szCs w:val="24"/>
              </w:rPr>
              <w:t xml:space="preserve">of </w:t>
            </w:r>
            <w:r w:rsidR="00AB6EA5" w:rsidRPr="005E5BA5">
              <w:rPr>
                <w:rFonts w:ascii="Arial" w:hAnsi="Arial" w:cs="Arial"/>
                <w:iCs/>
                <w:sz w:val="24"/>
                <w:szCs w:val="24"/>
              </w:rPr>
              <w:t>demand</w:t>
            </w:r>
            <w:r w:rsidR="00C43488">
              <w:rPr>
                <w:rFonts w:ascii="Arial" w:hAnsi="Arial" w:cs="Arial"/>
                <w:iCs/>
                <w:sz w:val="24"/>
                <w:szCs w:val="24"/>
              </w:rPr>
              <w:t xml:space="preserve"> and the potential land </w:t>
            </w:r>
            <w:r>
              <w:rPr>
                <w:rFonts w:ascii="Arial" w:hAnsi="Arial" w:cs="Arial"/>
                <w:iCs/>
                <w:sz w:val="24"/>
                <w:szCs w:val="24"/>
              </w:rPr>
              <w:t xml:space="preserve">requirements </w:t>
            </w:r>
            <w:r w:rsidR="00C43488">
              <w:rPr>
                <w:rFonts w:ascii="Arial" w:hAnsi="Arial" w:cs="Arial"/>
                <w:iCs/>
                <w:sz w:val="24"/>
                <w:szCs w:val="24"/>
              </w:rPr>
              <w:t>to meet this</w:t>
            </w:r>
            <w:r w:rsidR="00AB6EA5" w:rsidRPr="005E5BA5">
              <w:rPr>
                <w:rFonts w:ascii="Arial" w:hAnsi="Arial" w:cs="Arial"/>
                <w:iCs/>
                <w:sz w:val="24"/>
                <w:szCs w:val="24"/>
              </w:rPr>
              <w:t>, identifying opportunities and potential supply</w:t>
            </w:r>
            <w:r w:rsidR="00C43488">
              <w:rPr>
                <w:rFonts w:ascii="Arial" w:hAnsi="Arial" w:cs="Arial"/>
                <w:iCs/>
                <w:sz w:val="24"/>
                <w:szCs w:val="24"/>
              </w:rPr>
              <w:t xml:space="preserve"> within the area</w:t>
            </w:r>
            <w:r w:rsidR="00AB6EA5" w:rsidRPr="005E5BA5">
              <w:rPr>
                <w:rFonts w:ascii="Arial" w:hAnsi="Arial" w:cs="Arial"/>
                <w:iCs/>
                <w:sz w:val="24"/>
                <w:szCs w:val="24"/>
              </w:rPr>
              <w:t xml:space="preserve"> and </w:t>
            </w:r>
            <w:r w:rsidR="00C43488">
              <w:rPr>
                <w:rFonts w:ascii="Arial" w:hAnsi="Arial" w:cs="Arial"/>
                <w:iCs/>
                <w:sz w:val="24"/>
                <w:szCs w:val="24"/>
              </w:rPr>
              <w:t>coordinating and supporting l</w:t>
            </w:r>
            <w:r w:rsidR="00AB6EA5" w:rsidRPr="005E5BA5">
              <w:rPr>
                <w:rFonts w:ascii="Arial" w:hAnsi="Arial" w:cs="Arial"/>
                <w:iCs/>
                <w:sz w:val="24"/>
                <w:szCs w:val="24"/>
              </w:rPr>
              <w:t xml:space="preserve">ocal </w:t>
            </w:r>
            <w:r w:rsidR="00C43488">
              <w:rPr>
                <w:rFonts w:ascii="Arial" w:hAnsi="Arial" w:cs="Arial"/>
                <w:iCs/>
                <w:sz w:val="24"/>
                <w:szCs w:val="24"/>
              </w:rPr>
              <w:t>p</w:t>
            </w:r>
            <w:r w:rsidR="00AB6EA5" w:rsidRPr="005E5BA5">
              <w:rPr>
                <w:rFonts w:ascii="Arial" w:hAnsi="Arial" w:cs="Arial"/>
                <w:iCs/>
                <w:sz w:val="24"/>
                <w:szCs w:val="24"/>
              </w:rPr>
              <w:t>lan strategies</w:t>
            </w:r>
            <w:r w:rsidR="00C43488">
              <w:rPr>
                <w:rFonts w:ascii="Arial" w:hAnsi="Arial" w:cs="Arial"/>
                <w:iCs/>
                <w:sz w:val="24"/>
                <w:szCs w:val="24"/>
              </w:rPr>
              <w:t xml:space="preserve"> and policies</w:t>
            </w:r>
            <w:r w:rsidR="00AB6EA5" w:rsidRPr="005E5BA5">
              <w:rPr>
                <w:rFonts w:ascii="Arial" w:hAnsi="Arial" w:cs="Arial"/>
                <w:iCs/>
                <w:sz w:val="24"/>
                <w:szCs w:val="24"/>
              </w:rPr>
              <w:t xml:space="preserve"> in response is a key </w:t>
            </w:r>
            <w:r w:rsidR="00903B54" w:rsidRPr="005E5BA5">
              <w:rPr>
                <w:rFonts w:ascii="Arial" w:hAnsi="Arial" w:cs="Arial"/>
                <w:iCs/>
                <w:sz w:val="24"/>
                <w:szCs w:val="24"/>
              </w:rPr>
              <w:t xml:space="preserve">area of joint work </w:t>
            </w:r>
            <w:r w:rsidR="00C43488">
              <w:rPr>
                <w:rFonts w:ascii="Arial" w:hAnsi="Arial" w:cs="Arial"/>
                <w:iCs/>
                <w:sz w:val="24"/>
                <w:szCs w:val="24"/>
              </w:rPr>
              <w:t>through</w:t>
            </w:r>
            <w:r w:rsidR="00903B54" w:rsidRPr="005E5BA5">
              <w:rPr>
                <w:rFonts w:ascii="Arial" w:hAnsi="Arial" w:cs="Arial"/>
                <w:iCs/>
                <w:sz w:val="24"/>
                <w:szCs w:val="24"/>
              </w:rPr>
              <w:t xml:space="preserve"> the JSPF and JEBIS. It is a joint concern of the parties the parties to understand precisely what level of logistics space is </w:t>
            </w:r>
            <w:r w:rsidR="00B2243C" w:rsidRPr="005E5BA5">
              <w:rPr>
                <w:rFonts w:ascii="Arial" w:hAnsi="Arial" w:cs="Arial"/>
                <w:iCs/>
                <w:sz w:val="24"/>
                <w:szCs w:val="24"/>
              </w:rPr>
              <w:t>included in the airport expansion proposes</w:t>
            </w:r>
            <w:r w:rsidR="008A4BF3" w:rsidRPr="005E5BA5">
              <w:rPr>
                <w:rFonts w:ascii="Arial" w:hAnsi="Arial" w:cs="Arial"/>
                <w:iCs/>
                <w:sz w:val="24"/>
                <w:szCs w:val="24"/>
              </w:rPr>
              <w:t xml:space="preserve"> so that the ‘residual’ and phasing of demand can be jointly understood, and then planned for</w:t>
            </w:r>
            <w:r w:rsidR="00C43488">
              <w:rPr>
                <w:rFonts w:ascii="Arial" w:hAnsi="Arial" w:cs="Arial"/>
                <w:iCs/>
                <w:sz w:val="24"/>
                <w:szCs w:val="24"/>
              </w:rPr>
              <w:t xml:space="preserve"> – and to inform discussions with neighbouring authorities about </w:t>
            </w:r>
            <w:r>
              <w:rPr>
                <w:rFonts w:ascii="Arial" w:hAnsi="Arial" w:cs="Arial"/>
                <w:iCs/>
                <w:sz w:val="24"/>
                <w:szCs w:val="24"/>
              </w:rPr>
              <w:t>any need that cannot be met sustainably and consistently with other spatial priorities within the area</w:t>
            </w:r>
            <w:r w:rsidR="008A4BF3" w:rsidRPr="005E5BA5">
              <w:rPr>
                <w:rFonts w:ascii="Arial" w:hAnsi="Arial" w:cs="Arial"/>
                <w:iCs/>
                <w:sz w:val="24"/>
                <w:szCs w:val="24"/>
              </w:rPr>
              <w:t xml:space="preserve">. </w:t>
            </w:r>
            <w:r w:rsidR="001E27F2">
              <w:rPr>
                <w:rFonts w:ascii="Arial" w:hAnsi="Arial" w:cs="Arial"/>
                <w:iCs/>
                <w:sz w:val="24"/>
                <w:szCs w:val="24"/>
              </w:rPr>
              <w:t xml:space="preserve">These matters will be reviewed as part of JEBIS 2.0 and pursuant to </w:t>
            </w:r>
            <w:r w:rsidR="00255567">
              <w:rPr>
                <w:rFonts w:ascii="Arial" w:hAnsi="Arial" w:cs="Arial"/>
                <w:iCs/>
                <w:sz w:val="24"/>
                <w:szCs w:val="24"/>
              </w:rPr>
              <w:t xml:space="preserve">Priority Action 2.1 of the JSPF. </w:t>
            </w:r>
          </w:p>
          <w:p w14:paraId="58EF5807" w14:textId="0EFDE0BA" w:rsidR="00B72993" w:rsidRPr="005E5BA5" w:rsidRDefault="00640B16" w:rsidP="002B0DAD">
            <w:pPr>
              <w:rPr>
                <w:rFonts w:ascii="Arial" w:hAnsi="Arial" w:cs="Arial"/>
                <w:iCs/>
                <w:sz w:val="24"/>
                <w:szCs w:val="24"/>
              </w:rPr>
            </w:pPr>
            <w:r w:rsidRPr="005E5BA5">
              <w:rPr>
                <w:rFonts w:ascii="Arial" w:hAnsi="Arial" w:cs="Arial"/>
                <w:iCs/>
                <w:sz w:val="24"/>
                <w:szCs w:val="24"/>
              </w:rPr>
              <w:t xml:space="preserve"> </w:t>
            </w:r>
            <w:r w:rsidR="008C1867" w:rsidRPr="005E5BA5">
              <w:rPr>
                <w:rFonts w:ascii="Arial" w:hAnsi="Arial" w:cs="Arial"/>
                <w:iCs/>
                <w:sz w:val="24"/>
                <w:szCs w:val="24"/>
              </w:rPr>
              <w:t xml:space="preserve"> </w:t>
            </w:r>
          </w:p>
          <w:p w14:paraId="53B38E82" w14:textId="77777777" w:rsidR="004770A6" w:rsidRPr="005E5BA5" w:rsidRDefault="004770A6" w:rsidP="001F7032">
            <w:pPr>
              <w:rPr>
                <w:rFonts w:ascii="Arial" w:hAnsi="Arial" w:cs="Arial"/>
                <w:iCs/>
                <w:sz w:val="24"/>
                <w:szCs w:val="24"/>
              </w:rPr>
            </w:pPr>
          </w:p>
          <w:p w14:paraId="6295A467" w14:textId="62A57B6A" w:rsidR="00B72993" w:rsidRPr="00C678BF" w:rsidRDefault="005F2F57" w:rsidP="002B0DAD">
            <w:pPr>
              <w:rPr>
                <w:rFonts w:ascii="Arial" w:hAnsi="Arial" w:cs="Arial"/>
                <w:b/>
                <w:bCs/>
                <w:iCs/>
                <w:sz w:val="24"/>
                <w:szCs w:val="24"/>
              </w:rPr>
            </w:pPr>
            <w:r w:rsidRPr="00C678BF">
              <w:rPr>
                <w:rFonts w:ascii="Arial" w:hAnsi="Arial" w:cs="Arial"/>
                <w:b/>
                <w:bCs/>
                <w:iCs/>
                <w:sz w:val="24"/>
                <w:szCs w:val="24"/>
              </w:rPr>
              <w:t xml:space="preserve">Transport and </w:t>
            </w:r>
            <w:r w:rsidR="000260A9">
              <w:rPr>
                <w:rFonts w:ascii="Arial" w:hAnsi="Arial" w:cs="Arial"/>
                <w:b/>
                <w:bCs/>
                <w:iCs/>
                <w:sz w:val="24"/>
                <w:szCs w:val="24"/>
              </w:rPr>
              <w:t xml:space="preserve">other </w:t>
            </w:r>
            <w:r w:rsidR="004900C4" w:rsidRPr="00C678BF">
              <w:rPr>
                <w:rFonts w:ascii="Arial" w:hAnsi="Arial" w:cs="Arial"/>
                <w:b/>
                <w:bCs/>
                <w:iCs/>
                <w:sz w:val="24"/>
                <w:szCs w:val="24"/>
              </w:rPr>
              <w:t>infrastructure</w:t>
            </w:r>
          </w:p>
          <w:p w14:paraId="53C8BC08" w14:textId="4D734987" w:rsidR="00451753" w:rsidRPr="005E5BA5" w:rsidRDefault="003D5AF6" w:rsidP="002B0DAD">
            <w:pPr>
              <w:rPr>
                <w:rFonts w:ascii="Arial" w:hAnsi="Arial" w:cs="Arial"/>
                <w:iCs/>
                <w:sz w:val="24"/>
                <w:szCs w:val="24"/>
              </w:rPr>
            </w:pPr>
            <w:r w:rsidRPr="005E5BA5">
              <w:rPr>
                <w:rFonts w:ascii="Arial" w:hAnsi="Arial" w:cs="Arial"/>
                <w:iCs/>
                <w:sz w:val="24"/>
                <w:szCs w:val="24"/>
              </w:rPr>
              <w:t xml:space="preserve">The </w:t>
            </w:r>
            <w:r w:rsidR="00C104B1" w:rsidRPr="005E5BA5">
              <w:rPr>
                <w:rFonts w:ascii="Arial" w:hAnsi="Arial" w:cs="Arial"/>
                <w:iCs/>
                <w:sz w:val="24"/>
                <w:szCs w:val="24"/>
              </w:rPr>
              <w:t>A</w:t>
            </w:r>
            <w:r w:rsidR="000260A9">
              <w:rPr>
                <w:rFonts w:ascii="Arial" w:hAnsi="Arial" w:cs="Arial"/>
                <w:iCs/>
                <w:sz w:val="24"/>
                <w:szCs w:val="24"/>
              </w:rPr>
              <w:t>irport</w:t>
            </w:r>
            <w:r w:rsidR="00DE0B79">
              <w:rPr>
                <w:rFonts w:ascii="Arial" w:hAnsi="Arial" w:cs="Arial"/>
                <w:iCs/>
                <w:sz w:val="24"/>
                <w:szCs w:val="24"/>
              </w:rPr>
              <w:t>s</w:t>
            </w:r>
            <w:r w:rsidR="000260A9">
              <w:rPr>
                <w:rFonts w:ascii="Arial" w:hAnsi="Arial" w:cs="Arial"/>
                <w:iCs/>
                <w:sz w:val="24"/>
                <w:szCs w:val="24"/>
              </w:rPr>
              <w:t xml:space="preserve"> NPS approved by </w:t>
            </w:r>
            <w:proofErr w:type="gramStart"/>
            <w:r w:rsidR="000260A9">
              <w:rPr>
                <w:rFonts w:ascii="Arial" w:hAnsi="Arial" w:cs="Arial"/>
                <w:iCs/>
                <w:sz w:val="24"/>
                <w:szCs w:val="24"/>
              </w:rPr>
              <w:t xml:space="preserve">Parliament </w:t>
            </w:r>
            <w:r w:rsidR="00C104B1" w:rsidRPr="005E5BA5">
              <w:rPr>
                <w:rFonts w:ascii="Arial" w:hAnsi="Arial" w:cs="Arial"/>
                <w:iCs/>
                <w:sz w:val="24"/>
                <w:szCs w:val="24"/>
              </w:rPr>
              <w:t xml:space="preserve"> requires</w:t>
            </w:r>
            <w:proofErr w:type="gramEnd"/>
            <w:r w:rsidR="00C104B1" w:rsidRPr="005E5BA5">
              <w:rPr>
                <w:rFonts w:ascii="Arial" w:hAnsi="Arial" w:cs="Arial"/>
                <w:iCs/>
                <w:sz w:val="24"/>
                <w:szCs w:val="24"/>
              </w:rPr>
              <w:t xml:space="preserve"> that </w:t>
            </w:r>
            <w:r w:rsidRPr="005E5BA5">
              <w:rPr>
                <w:rFonts w:ascii="Arial" w:hAnsi="Arial" w:cs="Arial"/>
                <w:iCs/>
                <w:sz w:val="24"/>
                <w:szCs w:val="24"/>
              </w:rPr>
              <w:t xml:space="preserve">expansion </w:t>
            </w:r>
            <w:r w:rsidR="000260A9">
              <w:rPr>
                <w:rFonts w:ascii="Arial" w:hAnsi="Arial" w:cs="Arial"/>
                <w:iCs/>
                <w:sz w:val="24"/>
                <w:szCs w:val="24"/>
              </w:rPr>
              <w:t xml:space="preserve">should only proceed on the basis </w:t>
            </w:r>
            <w:r w:rsidR="00C104B1" w:rsidRPr="005E5BA5">
              <w:rPr>
                <w:rFonts w:ascii="Arial" w:hAnsi="Arial" w:cs="Arial"/>
                <w:iCs/>
                <w:sz w:val="24"/>
                <w:szCs w:val="24"/>
              </w:rPr>
              <w:t xml:space="preserve">of achieving </w:t>
            </w:r>
            <w:r w:rsidR="00024A07" w:rsidRPr="005E5BA5">
              <w:rPr>
                <w:rFonts w:ascii="Arial" w:hAnsi="Arial" w:cs="Arial"/>
                <w:iCs/>
                <w:sz w:val="24"/>
                <w:szCs w:val="24"/>
              </w:rPr>
              <w:t>critical target</w:t>
            </w:r>
            <w:r w:rsidR="00D72A57" w:rsidRPr="005E5BA5">
              <w:rPr>
                <w:rFonts w:ascii="Arial" w:hAnsi="Arial" w:cs="Arial"/>
                <w:iCs/>
                <w:sz w:val="24"/>
                <w:szCs w:val="24"/>
              </w:rPr>
              <w:t>s</w:t>
            </w:r>
            <w:r w:rsidR="00024A07" w:rsidRPr="005E5BA5">
              <w:rPr>
                <w:rFonts w:ascii="Arial" w:hAnsi="Arial" w:cs="Arial"/>
                <w:iCs/>
                <w:sz w:val="24"/>
                <w:szCs w:val="24"/>
              </w:rPr>
              <w:t xml:space="preserve"> for </w:t>
            </w:r>
            <w:r w:rsidR="002A1041" w:rsidRPr="005E5BA5">
              <w:rPr>
                <w:rFonts w:ascii="Arial" w:hAnsi="Arial" w:cs="Arial"/>
                <w:iCs/>
                <w:sz w:val="24"/>
                <w:szCs w:val="24"/>
              </w:rPr>
              <w:t>trav</w:t>
            </w:r>
            <w:r w:rsidR="00024A07" w:rsidRPr="005E5BA5">
              <w:rPr>
                <w:rFonts w:ascii="Arial" w:hAnsi="Arial" w:cs="Arial"/>
                <w:iCs/>
                <w:sz w:val="24"/>
                <w:szCs w:val="24"/>
              </w:rPr>
              <w:t xml:space="preserve">el  mode shift </w:t>
            </w:r>
            <w:r w:rsidR="002A1041" w:rsidRPr="005E5BA5">
              <w:rPr>
                <w:rFonts w:ascii="Arial" w:hAnsi="Arial" w:cs="Arial"/>
                <w:iCs/>
                <w:sz w:val="24"/>
                <w:szCs w:val="24"/>
              </w:rPr>
              <w:t xml:space="preserve">by passengers and airport staff, </w:t>
            </w:r>
            <w:r w:rsidR="0077125E">
              <w:rPr>
                <w:rFonts w:ascii="Arial" w:hAnsi="Arial" w:cs="Arial"/>
                <w:iCs/>
                <w:sz w:val="24"/>
                <w:szCs w:val="24"/>
              </w:rPr>
              <w:t xml:space="preserve">as well as no increase in additional airport or related traffic on the roads. </w:t>
            </w:r>
            <w:r w:rsidR="002A1041" w:rsidRPr="005E5BA5">
              <w:rPr>
                <w:rFonts w:ascii="Arial" w:hAnsi="Arial" w:cs="Arial"/>
                <w:iCs/>
                <w:sz w:val="24"/>
                <w:szCs w:val="24"/>
              </w:rPr>
              <w:t xml:space="preserve">and </w:t>
            </w:r>
            <w:r w:rsidR="000260A9">
              <w:rPr>
                <w:rFonts w:ascii="Arial" w:hAnsi="Arial" w:cs="Arial"/>
                <w:iCs/>
                <w:sz w:val="24"/>
                <w:szCs w:val="24"/>
              </w:rPr>
              <w:t xml:space="preserve">ensuring </w:t>
            </w:r>
            <w:r w:rsidR="002A1041" w:rsidRPr="005E5BA5">
              <w:rPr>
                <w:rFonts w:ascii="Arial" w:hAnsi="Arial" w:cs="Arial"/>
                <w:iCs/>
                <w:sz w:val="24"/>
                <w:szCs w:val="24"/>
              </w:rPr>
              <w:t xml:space="preserve">that </w:t>
            </w:r>
            <w:r w:rsidR="00354414" w:rsidRPr="005E5BA5">
              <w:rPr>
                <w:rFonts w:ascii="Arial" w:hAnsi="Arial" w:cs="Arial"/>
                <w:iCs/>
                <w:sz w:val="24"/>
                <w:szCs w:val="24"/>
              </w:rPr>
              <w:t xml:space="preserve">expansion will not lead to </w:t>
            </w:r>
            <w:r w:rsidR="00463470" w:rsidRPr="005E5BA5">
              <w:rPr>
                <w:rFonts w:ascii="Arial" w:hAnsi="Arial" w:cs="Arial"/>
                <w:iCs/>
                <w:sz w:val="24"/>
                <w:szCs w:val="24"/>
              </w:rPr>
              <w:t>ad</w:t>
            </w:r>
            <w:r w:rsidR="00354414" w:rsidRPr="005E5BA5">
              <w:rPr>
                <w:rFonts w:ascii="Arial" w:hAnsi="Arial" w:cs="Arial"/>
                <w:iCs/>
                <w:sz w:val="24"/>
                <w:szCs w:val="24"/>
              </w:rPr>
              <w:t>dit</w:t>
            </w:r>
            <w:r w:rsidR="00DE0B79">
              <w:rPr>
                <w:rFonts w:ascii="Arial" w:hAnsi="Arial" w:cs="Arial"/>
                <w:iCs/>
                <w:sz w:val="24"/>
                <w:szCs w:val="24"/>
              </w:rPr>
              <w:t>i</w:t>
            </w:r>
            <w:r w:rsidR="00354414" w:rsidRPr="005E5BA5">
              <w:rPr>
                <w:rFonts w:ascii="Arial" w:hAnsi="Arial" w:cs="Arial"/>
                <w:iCs/>
                <w:sz w:val="24"/>
                <w:szCs w:val="24"/>
              </w:rPr>
              <w:t xml:space="preserve">onal </w:t>
            </w:r>
            <w:r w:rsidR="00463470" w:rsidRPr="005E5BA5">
              <w:rPr>
                <w:rFonts w:ascii="Arial" w:hAnsi="Arial" w:cs="Arial"/>
                <w:iCs/>
                <w:sz w:val="24"/>
                <w:szCs w:val="24"/>
              </w:rPr>
              <w:t xml:space="preserve">airport </w:t>
            </w:r>
            <w:r w:rsidR="00D72A57" w:rsidRPr="005E5BA5">
              <w:rPr>
                <w:rFonts w:ascii="Arial" w:hAnsi="Arial" w:cs="Arial"/>
                <w:iCs/>
                <w:sz w:val="24"/>
                <w:szCs w:val="24"/>
              </w:rPr>
              <w:t xml:space="preserve">related </w:t>
            </w:r>
            <w:r w:rsidR="00354414" w:rsidRPr="005E5BA5">
              <w:rPr>
                <w:rFonts w:ascii="Arial" w:hAnsi="Arial" w:cs="Arial"/>
                <w:iCs/>
                <w:sz w:val="24"/>
                <w:szCs w:val="24"/>
              </w:rPr>
              <w:t>traffic on the road</w:t>
            </w:r>
            <w:r w:rsidR="00D72A57" w:rsidRPr="005E5BA5">
              <w:rPr>
                <w:rFonts w:ascii="Arial" w:hAnsi="Arial" w:cs="Arial"/>
                <w:iCs/>
                <w:sz w:val="24"/>
                <w:szCs w:val="24"/>
              </w:rPr>
              <w:t xml:space="preserve">s. </w:t>
            </w:r>
            <w:r w:rsidR="00451753" w:rsidRPr="005E5BA5">
              <w:rPr>
                <w:rFonts w:ascii="Arial" w:hAnsi="Arial" w:cs="Arial"/>
                <w:iCs/>
                <w:sz w:val="24"/>
                <w:szCs w:val="24"/>
              </w:rPr>
              <w:t xml:space="preserve">Air quality should improve. </w:t>
            </w:r>
            <w:r w:rsidR="00707E11" w:rsidRPr="005E5BA5">
              <w:rPr>
                <w:rFonts w:ascii="Arial" w:hAnsi="Arial" w:cs="Arial"/>
                <w:iCs/>
                <w:sz w:val="24"/>
                <w:szCs w:val="24"/>
              </w:rPr>
              <w:t xml:space="preserve">HAL are preparing proposal to reflect this but the HSPG is concerned that this is inadequate in addressing the </w:t>
            </w:r>
            <w:r w:rsidR="00CF6951" w:rsidRPr="005E5BA5">
              <w:rPr>
                <w:rFonts w:ascii="Arial" w:hAnsi="Arial" w:cs="Arial"/>
                <w:iCs/>
                <w:sz w:val="24"/>
                <w:szCs w:val="24"/>
              </w:rPr>
              <w:t xml:space="preserve">full implications of expansion </w:t>
            </w:r>
            <w:r w:rsidR="000A31A0" w:rsidRPr="005E5BA5">
              <w:rPr>
                <w:rFonts w:ascii="Arial" w:hAnsi="Arial" w:cs="Arial"/>
                <w:iCs/>
                <w:sz w:val="24"/>
                <w:szCs w:val="24"/>
              </w:rPr>
              <w:t xml:space="preserve">and does </w:t>
            </w:r>
            <w:r w:rsidR="00B77E6B" w:rsidRPr="005E5BA5">
              <w:rPr>
                <w:rFonts w:ascii="Arial" w:hAnsi="Arial" w:cs="Arial"/>
                <w:iCs/>
                <w:sz w:val="24"/>
                <w:szCs w:val="24"/>
              </w:rPr>
              <w:t xml:space="preserve">not adequately </w:t>
            </w:r>
            <w:r w:rsidR="000A31A0" w:rsidRPr="005E5BA5">
              <w:rPr>
                <w:rFonts w:ascii="Arial" w:hAnsi="Arial" w:cs="Arial"/>
                <w:iCs/>
                <w:sz w:val="24"/>
                <w:szCs w:val="24"/>
              </w:rPr>
              <w:t>integrate into planning of the wider network</w:t>
            </w:r>
            <w:r w:rsidR="00B77E6B" w:rsidRPr="005E5BA5">
              <w:rPr>
                <w:rFonts w:ascii="Arial" w:hAnsi="Arial" w:cs="Arial"/>
                <w:iCs/>
                <w:sz w:val="24"/>
                <w:szCs w:val="24"/>
              </w:rPr>
              <w:t>s</w:t>
            </w:r>
            <w:r w:rsidR="009A2A00" w:rsidRPr="005E5BA5">
              <w:rPr>
                <w:rFonts w:ascii="Arial" w:hAnsi="Arial" w:cs="Arial"/>
                <w:iCs/>
                <w:sz w:val="24"/>
                <w:szCs w:val="24"/>
              </w:rPr>
              <w:t xml:space="preserve">. </w:t>
            </w:r>
            <w:r w:rsidR="000260A9">
              <w:rPr>
                <w:rFonts w:ascii="Arial" w:hAnsi="Arial" w:cs="Arial"/>
                <w:iCs/>
                <w:sz w:val="24"/>
                <w:szCs w:val="24"/>
              </w:rPr>
              <w:t xml:space="preserve">HSPG members are highway and traffic authorities in addition to their wider spatial planning functions, and ensuring a coordinated approach is taken to the transport network across and onto the sub-region is a </w:t>
            </w:r>
            <w:proofErr w:type="gramStart"/>
            <w:r w:rsidR="000260A9">
              <w:rPr>
                <w:rFonts w:ascii="Arial" w:hAnsi="Arial" w:cs="Arial"/>
                <w:iCs/>
                <w:sz w:val="24"/>
                <w:szCs w:val="24"/>
              </w:rPr>
              <w:t>particular priority</w:t>
            </w:r>
            <w:proofErr w:type="gramEnd"/>
            <w:r w:rsidR="000260A9">
              <w:rPr>
                <w:rFonts w:ascii="Arial" w:hAnsi="Arial" w:cs="Arial"/>
                <w:iCs/>
                <w:sz w:val="24"/>
                <w:szCs w:val="24"/>
              </w:rPr>
              <w:t>.</w:t>
            </w:r>
          </w:p>
          <w:p w14:paraId="48953977" w14:textId="77777777" w:rsidR="00451753" w:rsidRPr="005E5BA5" w:rsidRDefault="00451753" w:rsidP="002B0DAD">
            <w:pPr>
              <w:rPr>
                <w:rFonts w:ascii="Arial" w:hAnsi="Arial" w:cs="Arial"/>
                <w:iCs/>
                <w:sz w:val="24"/>
                <w:szCs w:val="24"/>
              </w:rPr>
            </w:pPr>
          </w:p>
          <w:p w14:paraId="464C533D" w14:textId="5AD89B61" w:rsidR="004900C4" w:rsidRDefault="009A2A00" w:rsidP="002B0DAD">
            <w:pPr>
              <w:rPr>
                <w:rFonts w:ascii="Arial" w:hAnsi="Arial" w:cs="Arial"/>
                <w:iCs/>
                <w:sz w:val="24"/>
                <w:szCs w:val="24"/>
              </w:rPr>
            </w:pPr>
            <w:r w:rsidRPr="005E5BA5">
              <w:rPr>
                <w:rFonts w:ascii="Arial" w:hAnsi="Arial" w:cs="Arial"/>
                <w:iCs/>
                <w:sz w:val="24"/>
                <w:szCs w:val="24"/>
              </w:rPr>
              <w:t xml:space="preserve">The JSPF will reflect the positions agreed by HSPG in these regards. </w:t>
            </w:r>
            <w:r w:rsidR="00451753" w:rsidRPr="005E5BA5">
              <w:rPr>
                <w:rFonts w:ascii="Arial" w:hAnsi="Arial" w:cs="Arial"/>
                <w:iCs/>
                <w:sz w:val="24"/>
                <w:szCs w:val="24"/>
              </w:rPr>
              <w:t xml:space="preserve"> HSPG </w:t>
            </w:r>
            <w:r w:rsidR="000260A9">
              <w:rPr>
                <w:rFonts w:ascii="Arial" w:hAnsi="Arial" w:cs="Arial"/>
                <w:iCs/>
                <w:sz w:val="24"/>
                <w:szCs w:val="24"/>
              </w:rPr>
              <w:t xml:space="preserve">members </w:t>
            </w:r>
            <w:r w:rsidR="00451753" w:rsidRPr="005E5BA5">
              <w:rPr>
                <w:rFonts w:ascii="Arial" w:hAnsi="Arial" w:cs="Arial"/>
                <w:iCs/>
                <w:sz w:val="24"/>
                <w:szCs w:val="24"/>
              </w:rPr>
              <w:t xml:space="preserve">are agreed that </w:t>
            </w:r>
            <w:r w:rsidR="0077713A" w:rsidRPr="005E5BA5">
              <w:rPr>
                <w:rFonts w:ascii="Arial" w:hAnsi="Arial" w:cs="Arial"/>
                <w:iCs/>
                <w:sz w:val="24"/>
                <w:szCs w:val="24"/>
              </w:rPr>
              <w:t xml:space="preserve">new </w:t>
            </w:r>
            <w:r w:rsidR="0002624F" w:rsidRPr="005E5BA5">
              <w:rPr>
                <w:rFonts w:ascii="Arial" w:hAnsi="Arial" w:cs="Arial"/>
                <w:iCs/>
                <w:sz w:val="24"/>
                <w:szCs w:val="24"/>
              </w:rPr>
              <w:t>transport infrastructure</w:t>
            </w:r>
            <w:r w:rsidR="00120E19" w:rsidRPr="005E5BA5">
              <w:rPr>
                <w:rFonts w:ascii="Arial" w:hAnsi="Arial" w:cs="Arial"/>
                <w:iCs/>
                <w:sz w:val="24"/>
                <w:szCs w:val="24"/>
              </w:rPr>
              <w:t xml:space="preserve">, services and management approaches are essential </w:t>
            </w:r>
            <w:r w:rsidR="00707E11" w:rsidRPr="005E5BA5">
              <w:rPr>
                <w:rFonts w:ascii="Arial" w:hAnsi="Arial" w:cs="Arial"/>
                <w:iCs/>
                <w:sz w:val="24"/>
                <w:szCs w:val="24"/>
              </w:rPr>
              <w:t xml:space="preserve">to achieve </w:t>
            </w:r>
            <w:r w:rsidR="00120E19" w:rsidRPr="005E5BA5">
              <w:rPr>
                <w:rFonts w:ascii="Arial" w:hAnsi="Arial" w:cs="Arial"/>
                <w:iCs/>
                <w:sz w:val="24"/>
                <w:szCs w:val="24"/>
              </w:rPr>
              <w:t xml:space="preserve">to </w:t>
            </w:r>
            <w:r w:rsidR="003C709C" w:rsidRPr="005E5BA5">
              <w:rPr>
                <w:rFonts w:ascii="Arial" w:hAnsi="Arial" w:cs="Arial"/>
                <w:iCs/>
                <w:sz w:val="24"/>
                <w:szCs w:val="24"/>
              </w:rPr>
              <w:t>achieve the A</w:t>
            </w:r>
            <w:r w:rsidR="00DE0B79">
              <w:rPr>
                <w:rFonts w:ascii="Arial" w:hAnsi="Arial" w:cs="Arial"/>
                <w:iCs/>
                <w:sz w:val="24"/>
                <w:szCs w:val="24"/>
              </w:rPr>
              <w:t xml:space="preserve">irports </w:t>
            </w:r>
            <w:r w:rsidR="003C709C" w:rsidRPr="005E5BA5">
              <w:rPr>
                <w:rFonts w:ascii="Arial" w:hAnsi="Arial" w:cs="Arial"/>
                <w:iCs/>
                <w:sz w:val="24"/>
                <w:szCs w:val="24"/>
              </w:rPr>
              <w:t xml:space="preserve">NPS requirements and </w:t>
            </w:r>
            <w:r w:rsidR="00B01187" w:rsidRPr="005E5BA5">
              <w:rPr>
                <w:rFonts w:ascii="Arial" w:hAnsi="Arial" w:cs="Arial"/>
                <w:iCs/>
                <w:sz w:val="24"/>
                <w:szCs w:val="24"/>
              </w:rPr>
              <w:t xml:space="preserve">demands of wider airport expansion related growth integrated with baseline growth. This will include the </w:t>
            </w:r>
            <w:r w:rsidR="00C846BE" w:rsidRPr="005E5BA5">
              <w:rPr>
                <w:rFonts w:ascii="Arial" w:hAnsi="Arial" w:cs="Arial"/>
                <w:iCs/>
                <w:sz w:val="24"/>
                <w:szCs w:val="24"/>
              </w:rPr>
              <w:t>new rail lines and services, bus</w:t>
            </w:r>
            <w:r w:rsidR="00893829" w:rsidRPr="005E5BA5">
              <w:rPr>
                <w:rFonts w:ascii="Arial" w:hAnsi="Arial" w:cs="Arial"/>
                <w:iCs/>
                <w:sz w:val="24"/>
                <w:szCs w:val="24"/>
              </w:rPr>
              <w:t>, personal service network</w:t>
            </w:r>
            <w:r w:rsidR="00493203" w:rsidRPr="005E5BA5">
              <w:rPr>
                <w:rFonts w:ascii="Arial" w:hAnsi="Arial" w:cs="Arial"/>
                <w:iCs/>
                <w:sz w:val="24"/>
                <w:szCs w:val="24"/>
              </w:rPr>
              <w:t xml:space="preserve">, provision for integration and movement of freight and a network for </w:t>
            </w:r>
            <w:r w:rsidR="00EE5D2C" w:rsidRPr="005E5BA5">
              <w:rPr>
                <w:rFonts w:ascii="Arial" w:hAnsi="Arial" w:cs="Arial"/>
                <w:iCs/>
                <w:sz w:val="24"/>
                <w:szCs w:val="24"/>
              </w:rPr>
              <w:t>walking</w:t>
            </w:r>
            <w:r w:rsidR="00493203" w:rsidRPr="005E5BA5">
              <w:rPr>
                <w:rFonts w:ascii="Arial" w:hAnsi="Arial" w:cs="Arial"/>
                <w:iCs/>
                <w:sz w:val="24"/>
                <w:szCs w:val="24"/>
              </w:rPr>
              <w:t xml:space="preserve"> and </w:t>
            </w:r>
            <w:r w:rsidR="00EE5D2C" w:rsidRPr="005E5BA5">
              <w:rPr>
                <w:rFonts w:ascii="Arial" w:hAnsi="Arial" w:cs="Arial"/>
                <w:iCs/>
                <w:sz w:val="24"/>
                <w:szCs w:val="24"/>
              </w:rPr>
              <w:t>cycling</w:t>
            </w:r>
            <w:r w:rsidR="00493203" w:rsidRPr="005E5BA5">
              <w:rPr>
                <w:rFonts w:ascii="Arial" w:hAnsi="Arial" w:cs="Arial"/>
                <w:iCs/>
                <w:sz w:val="24"/>
                <w:szCs w:val="24"/>
              </w:rPr>
              <w:t xml:space="preserve">.  The JSPF </w:t>
            </w:r>
            <w:r w:rsidR="00C45DF7" w:rsidRPr="005E5BA5">
              <w:rPr>
                <w:rFonts w:ascii="Arial" w:hAnsi="Arial" w:cs="Arial"/>
                <w:iCs/>
                <w:sz w:val="24"/>
                <w:szCs w:val="24"/>
              </w:rPr>
              <w:t xml:space="preserve">will set strategy and actions </w:t>
            </w:r>
            <w:r w:rsidR="00AB047B" w:rsidRPr="005E5BA5">
              <w:rPr>
                <w:rFonts w:ascii="Arial" w:hAnsi="Arial" w:cs="Arial"/>
                <w:iCs/>
                <w:sz w:val="24"/>
                <w:szCs w:val="24"/>
              </w:rPr>
              <w:t xml:space="preserve">for detailed actions including by HAL, local </w:t>
            </w:r>
            <w:r w:rsidR="0015267E" w:rsidRPr="005E5BA5">
              <w:rPr>
                <w:rFonts w:ascii="Arial" w:hAnsi="Arial" w:cs="Arial"/>
                <w:iCs/>
                <w:sz w:val="24"/>
                <w:szCs w:val="24"/>
              </w:rPr>
              <w:t>authorities</w:t>
            </w:r>
            <w:r w:rsidR="00AB047B" w:rsidRPr="005E5BA5">
              <w:rPr>
                <w:rFonts w:ascii="Arial" w:hAnsi="Arial" w:cs="Arial"/>
                <w:iCs/>
                <w:sz w:val="24"/>
                <w:szCs w:val="24"/>
              </w:rPr>
              <w:t xml:space="preserve"> and others. </w:t>
            </w:r>
            <w:r w:rsidR="0019279C">
              <w:rPr>
                <w:rFonts w:ascii="Arial" w:hAnsi="Arial" w:cs="Arial"/>
                <w:iCs/>
                <w:sz w:val="24"/>
                <w:szCs w:val="24"/>
              </w:rPr>
              <w:t>Priority Actions 3.1</w:t>
            </w:r>
            <w:r w:rsidR="00FB2F7B">
              <w:rPr>
                <w:rFonts w:ascii="Arial" w:hAnsi="Arial" w:cs="Arial"/>
                <w:iCs/>
                <w:sz w:val="24"/>
                <w:szCs w:val="24"/>
              </w:rPr>
              <w:t>, 3.2</w:t>
            </w:r>
            <w:r w:rsidR="005A3444">
              <w:rPr>
                <w:rFonts w:ascii="Arial" w:hAnsi="Arial" w:cs="Arial"/>
                <w:iCs/>
                <w:sz w:val="24"/>
                <w:szCs w:val="24"/>
              </w:rPr>
              <w:t xml:space="preserve">, 4.1 </w:t>
            </w:r>
            <w:r w:rsidR="009C0DAB">
              <w:rPr>
                <w:rFonts w:ascii="Arial" w:hAnsi="Arial" w:cs="Arial"/>
                <w:iCs/>
                <w:sz w:val="24"/>
                <w:szCs w:val="24"/>
              </w:rPr>
              <w:t>– 4.</w:t>
            </w:r>
            <w:r w:rsidR="001F1D7F">
              <w:rPr>
                <w:rFonts w:ascii="Arial" w:hAnsi="Arial" w:cs="Arial"/>
                <w:iCs/>
                <w:sz w:val="24"/>
                <w:szCs w:val="24"/>
              </w:rPr>
              <w:t>4 focus</w:t>
            </w:r>
            <w:r w:rsidR="002147D0">
              <w:rPr>
                <w:rFonts w:ascii="Arial" w:hAnsi="Arial" w:cs="Arial"/>
                <w:iCs/>
                <w:sz w:val="24"/>
                <w:szCs w:val="24"/>
              </w:rPr>
              <w:t xml:space="preserve"> on these issues</w:t>
            </w:r>
            <w:r w:rsidR="006257A6">
              <w:rPr>
                <w:rFonts w:ascii="Arial" w:hAnsi="Arial" w:cs="Arial"/>
                <w:iCs/>
                <w:sz w:val="24"/>
                <w:szCs w:val="24"/>
              </w:rPr>
              <w:t>.</w:t>
            </w:r>
          </w:p>
          <w:p w14:paraId="2E0949C9" w14:textId="3560717F" w:rsidR="00612467" w:rsidRDefault="00612467" w:rsidP="002B0DAD">
            <w:pPr>
              <w:rPr>
                <w:rFonts w:ascii="Arial" w:hAnsi="Arial" w:cs="Arial"/>
                <w:iCs/>
                <w:sz w:val="24"/>
                <w:szCs w:val="24"/>
              </w:rPr>
            </w:pPr>
          </w:p>
          <w:p w14:paraId="4FEEE7EF" w14:textId="703FF8A2" w:rsidR="00612467" w:rsidRPr="005E5BA5" w:rsidRDefault="00612467" w:rsidP="002B0DAD">
            <w:pPr>
              <w:rPr>
                <w:rFonts w:ascii="Arial" w:hAnsi="Arial" w:cs="Arial"/>
                <w:iCs/>
                <w:sz w:val="24"/>
                <w:szCs w:val="24"/>
              </w:rPr>
            </w:pPr>
            <w:r>
              <w:rPr>
                <w:rFonts w:ascii="Arial" w:hAnsi="Arial" w:cs="Arial"/>
                <w:iCs/>
                <w:sz w:val="24"/>
                <w:szCs w:val="24"/>
              </w:rPr>
              <w:t>Similar concerns arise with utilities</w:t>
            </w:r>
            <w:r w:rsidR="003C65C0">
              <w:rPr>
                <w:rFonts w:ascii="Arial" w:hAnsi="Arial" w:cs="Arial"/>
                <w:iCs/>
                <w:sz w:val="24"/>
                <w:szCs w:val="24"/>
              </w:rPr>
              <w:t xml:space="preserve"> (including digital </w:t>
            </w:r>
            <w:proofErr w:type="spellStart"/>
            <w:r w:rsidR="003C65C0">
              <w:rPr>
                <w:rFonts w:ascii="Arial" w:hAnsi="Arial" w:cs="Arial"/>
                <w:iCs/>
                <w:sz w:val="24"/>
                <w:szCs w:val="24"/>
              </w:rPr>
              <w:t>instr</w:t>
            </w:r>
            <w:r w:rsidR="009C57C3">
              <w:rPr>
                <w:rFonts w:ascii="Arial" w:hAnsi="Arial" w:cs="Arial"/>
                <w:iCs/>
                <w:sz w:val="24"/>
                <w:szCs w:val="24"/>
              </w:rPr>
              <w:t>astructure</w:t>
            </w:r>
            <w:proofErr w:type="spellEnd"/>
            <w:r w:rsidR="009C57C3">
              <w:rPr>
                <w:rFonts w:ascii="Arial" w:hAnsi="Arial" w:cs="Arial"/>
                <w:iCs/>
                <w:sz w:val="24"/>
                <w:szCs w:val="24"/>
              </w:rPr>
              <w:t>)</w:t>
            </w:r>
            <w:r>
              <w:rPr>
                <w:rFonts w:ascii="Arial" w:hAnsi="Arial" w:cs="Arial"/>
                <w:iCs/>
                <w:sz w:val="24"/>
                <w:szCs w:val="24"/>
              </w:rPr>
              <w:t>, blue, green and social infrastructure and the JSPF will address the strategic, cross-boundary aspects of these to ensure the sustainable development of the area.</w:t>
            </w:r>
          </w:p>
          <w:p w14:paraId="2EC1395D" w14:textId="45C26227" w:rsidR="004900C4" w:rsidRPr="005E5BA5" w:rsidRDefault="004900C4" w:rsidP="002B0DAD">
            <w:pPr>
              <w:rPr>
                <w:rFonts w:ascii="Arial" w:hAnsi="Arial" w:cs="Arial"/>
                <w:iCs/>
                <w:sz w:val="24"/>
                <w:szCs w:val="24"/>
              </w:rPr>
            </w:pPr>
          </w:p>
          <w:p w14:paraId="17456556" w14:textId="77777777" w:rsidR="00870DDE" w:rsidRPr="00C678BF" w:rsidRDefault="00870DDE" w:rsidP="002B0DAD">
            <w:pPr>
              <w:rPr>
                <w:rFonts w:ascii="Arial" w:hAnsi="Arial" w:cs="Arial"/>
                <w:b/>
                <w:bCs/>
                <w:iCs/>
                <w:sz w:val="24"/>
                <w:szCs w:val="24"/>
              </w:rPr>
            </w:pPr>
          </w:p>
          <w:p w14:paraId="37C012D0" w14:textId="7EDD9FB9" w:rsidR="008E429C" w:rsidRPr="00C678BF" w:rsidRDefault="008E429C" w:rsidP="002B0DAD">
            <w:pPr>
              <w:rPr>
                <w:rFonts w:ascii="Arial" w:hAnsi="Arial" w:cs="Arial"/>
                <w:b/>
                <w:bCs/>
                <w:iCs/>
                <w:sz w:val="24"/>
                <w:szCs w:val="24"/>
              </w:rPr>
            </w:pPr>
            <w:r w:rsidRPr="00C678BF">
              <w:rPr>
                <w:rFonts w:ascii="Arial" w:hAnsi="Arial" w:cs="Arial"/>
                <w:b/>
                <w:bCs/>
                <w:iCs/>
                <w:sz w:val="24"/>
                <w:szCs w:val="24"/>
              </w:rPr>
              <w:t xml:space="preserve">Conservation and climate change </w:t>
            </w:r>
          </w:p>
          <w:p w14:paraId="2C11EE73" w14:textId="29E100DC" w:rsidR="001130F2" w:rsidRDefault="0015267E" w:rsidP="002B0DAD">
            <w:pPr>
              <w:rPr>
                <w:rFonts w:ascii="Arial" w:hAnsi="Arial" w:cs="Arial"/>
                <w:iCs/>
                <w:sz w:val="24"/>
                <w:szCs w:val="24"/>
              </w:rPr>
            </w:pPr>
            <w:r w:rsidRPr="005E5BA5">
              <w:rPr>
                <w:rFonts w:ascii="Arial" w:hAnsi="Arial" w:cs="Arial"/>
                <w:iCs/>
                <w:sz w:val="24"/>
                <w:szCs w:val="24"/>
              </w:rPr>
              <w:t xml:space="preserve">The JSPF will set strategy and actions for detailed actions including by </w:t>
            </w:r>
            <w:r w:rsidR="00D1604B">
              <w:rPr>
                <w:rFonts w:ascii="Arial" w:hAnsi="Arial" w:cs="Arial"/>
                <w:iCs/>
                <w:sz w:val="24"/>
                <w:szCs w:val="24"/>
              </w:rPr>
              <w:t>H</w:t>
            </w:r>
            <w:r w:rsidRPr="005E5BA5">
              <w:rPr>
                <w:rFonts w:ascii="Arial" w:hAnsi="Arial" w:cs="Arial"/>
                <w:iCs/>
                <w:sz w:val="24"/>
                <w:szCs w:val="24"/>
              </w:rPr>
              <w:t>AL</w:t>
            </w:r>
            <w:r w:rsidR="00D1604B">
              <w:rPr>
                <w:rFonts w:ascii="Arial" w:hAnsi="Arial" w:cs="Arial"/>
                <w:iCs/>
                <w:sz w:val="24"/>
                <w:szCs w:val="24"/>
              </w:rPr>
              <w:t xml:space="preserve"> (and other scheme promoters)</w:t>
            </w:r>
            <w:r w:rsidRPr="005E5BA5">
              <w:rPr>
                <w:rFonts w:ascii="Arial" w:hAnsi="Arial" w:cs="Arial"/>
                <w:iCs/>
                <w:sz w:val="24"/>
                <w:szCs w:val="24"/>
              </w:rPr>
              <w:t>, local authorities and others.</w:t>
            </w:r>
            <w:r w:rsidR="001522F0" w:rsidRPr="005E5BA5">
              <w:rPr>
                <w:rFonts w:ascii="Arial" w:hAnsi="Arial" w:cs="Arial"/>
                <w:iCs/>
                <w:sz w:val="24"/>
                <w:szCs w:val="24"/>
              </w:rPr>
              <w:t xml:space="preserve"> It is for </w:t>
            </w:r>
            <w:r w:rsidR="002731C1" w:rsidRPr="005E5BA5">
              <w:rPr>
                <w:rFonts w:ascii="Arial" w:hAnsi="Arial" w:cs="Arial"/>
                <w:iCs/>
                <w:sz w:val="24"/>
                <w:szCs w:val="24"/>
              </w:rPr>
              <w:t xml:space="preserve">LPAs </w:t>
            </w:r>
            <w:r w:rsidR="002E015F" w:rsidRPr="005E5BA5">
              <w:rPr>
                <w:rFonts w:ascii="Arial" w:hAnsi="Arial" w:cs="Arial"/>
                <w:iCs/>
                <w:sz w:val="24"/>
                <w:szCs w:val="24"/>
              </w:rPr>
              <w:t xml:space="preserve">and others to review statutory designations of </w:t>
            </w:r>
            <w:r w:rsidR="00045D2E" w:rsidRPr="005E5BA5">
              <w:rPr>
                <w:rFonts w:ascii="Arial" w:hAnsi="Arial" w:cs="Arial"/>
                <w:iCs/>
                <w:sz w:val="24"/>
                <w:szCs w:val="24"/>
              </w:rPr>
              <w:t xml:space="preserve">natural, built and historic environment, </w:t>
            </w:r>
            <w:r w:rsidR="002E015F" w:rsidRPr="005E5BA5">
              <w:rPr>
                <w:rFonts w:ascii="Arial" w:hAnsi="Arial" w:cs="Arial"/>
                <w:iCs/>
                <w:sz w:val="24"/>
                <w:szCs w:val="24"/>
              </w:rPr>
              <w:t>landscape</w:t>
            </w:r>
            <w:r w:rsidR="008E65CD" w:rsidRPr="005E5BA5">
              <w:rPr>
                <w:rFonts w:ascii="Arial" w:hAnsi="Arial" w:cs="Arial"/>
                <w:iCs/>
                <w:sz w:val="24"/>
                <w:szCs w:val="24"/>
              </w:rPr>
              <w:t xml:space="preserve"> quality and to </w:t>
            </w:r>
            <w:r w:rsidR="002731C1" w:rsidRPr="005E5BA5">
              <w:rPr>
                <w:rFonts w:ascii="Arial" w:hAnsi="Arial" w:cs="Arial"/>
                <w:iCs/>
                <w:sz w:val="24"/>
                <w:szCs w:val="24"/>
              </w:rPr>
              <w:t xml:space="preserve">designate </w:t>
            </w:r>
            <w:r w:rsidR="008E65CD" w:rsidRPr="005E5BA5">
              <w:rPr>
                <w:rFonts w:ascii="Arial" w:hAnsi="Arial" w:cs="Arial"/>
                <w:iCs/>
                <w:sz w:val="24"/>
                <w:szCs w:val="24"/>
              </w:rPr>
              <w:t>ur</w:t>
            </w:r>
            <w:r w:rsidR="0077125E">
              <w:rPr>
                <w:rFonts w:ascii="Arial" w:hAnsi="Arial" w:cs="Arial"/>
                <w:iCs/>
                <w:sz w:val="24"/>
                <w:szCs w:val="24"/>
              </w:rPr>
              <w:t xml:space="preserve">ban </w:t>
            </w:r>
            <w:r w:rsidR="008E65CD" w:rsidRPr="005E5BA5">
              <w:rPr>
                <w:rFonts w:ascii="Arial" w:hAnsi="Arial" w:cs="Arial"/>
                <w:iCs/>
                <w:sz w:val="24"/>
                <w:szCs w:val="24"/>
              </w:rPr>
              <w:t xml:space="preserve">management tools such as </w:t>
            </w:r>
            <w:r w:rsidR="002731C1" w:rsidRPr="005E5BA5">
              <w:rPr>
                <w:rFonts w:ascii="Arial" w:hAnsi="Arial" w:cs="Arial"/>
                <w:iCs/>
                <w:sz w:val="24"/>
                <w:szCs w:val="24"/>
              </w:rPr>
              <w:t xml:space="preserve">Green Belt and </w:t>
            </w:r>
            <w:r w:rsidR="009E4A54" w:rsidRPr="005E5BA5">
              <w:rPr>
                <w:rFonts w:ascii="Arial" w:hAnsi="Arial" w:cs="Arial"/>
                <w:iCs/>
                <w:sz w:val="24"/>
                <w:szCs w:val="24"/>
              </w:rPr>
              <w:t>Metropolitan</w:t>
            </w:r>
            <w:r w:rsidR="002731C1" w:rsidRPr="005E5BA5">
              <w:rPr>
                <w:rFonts w:ascii="Arial" w:hAnsi="Arial" w:cs="Arial"/>
                <w:iCs/>
                <w:sz w:val="24"/>
                <w:szCs w:val="24"/>
              </w:rPr>
              <w:t xml:space="preserve"> Land</w:t>
            </w:r>
            <w:r w:rsidR="008E65CD" w:rsidRPr="005E5BA5">
              <w:rPr>
                <w:rFonts w:ascii="Arial" w:hAnsi="Arial" w:cs="Arial"/>
                <w:iCs/>
                <w:sz w:val="24"/>
                <w:szCs w:val="24"/>
              </w:rPr>
              <w:t xml:space="preserve">. </w:t>
            </w:r>
          </w:p>
          <w:p w14:paraId="5CE4DEF1" w14:textId="77777777" w:rsidR="00612467" w:rsidRPr="005E5BA5" w:rsidRDefault="00612467" w:rsidP="002B0DAD">
            <w:pPr>
              <w:rPr>
                <w:rFonts w:ascii="Arial" w:hAnsi="Arial" w:cs="Arial"/>
                <w:iCs/>
                <w:sz w:val="24"/>
                <w:szCs w:val="24"/>
              </w:rPr>
            </w:pPr>
          </w:p>
          <w:p w14:paraId="03B56969" w14:textId="726F26D2" w:rsidR="00E636EF" w:rsidRPr="005E5BA5" w:rsidRDefault="001130F2" w:rsidP="002B0DAD">
            <w:pPr>
              <w:rPr>
                <w:rFonts w:ascii="Arial" w:hAnsi="Arial" w:cs="Arial"/>
                <w:iCs/>
                <w:sz w:val="24"/>
                <w:szCs w:val="24"/>
              </w:rPr>
            </w:pPr>
            <w:r w:rsidRPr="005E5BA5">
              <w:rPr>
                <w:rFonts w:ascii="Arial" w:hAnsi="Arial" w:cs="Arial"/>
                <w:iCs/>
                <w:sz w:val="24"/>
                <w:szCs w:val="24"/>
              </w:rPr>
              <w:t>The JSPF will set out strateg</w:t>
            </w:r>
            <w:r w:rsidR="00D57EB9" w:rsidRPr="005E5BA5">
              <w:rPr>
                <w:rFonts w:ascii="Arial" w:hAnsi="Arial" w:cs="Arial"/>
                <w:iCs/>
                <w:sz w:val="24"/>
                <w:szCs w:val="24"/>
              </w:rPr>
              <w:t>ic aims and approach</w:t>
            </w:r>
            <w:r w:rsidR="0077125E">
              <w:rPr>
                <w:rFonts w:ascii="Arial" w:hAnsi="Arial" w:cs="Arial"/>
                <w:iCs/>
                <w:sz w:val="24"/>
                <w:szCs w:val="24"/>
              </w:rPr>
              <w:t>es</w:t>
            </w:r>
            <w:r w:rsidR="00D57EB9" w:rsidRPr="005E5BA5">
              <w:rPr>
                <w:rFonts w:ascii="Arial" w:hAnsi="Arial" w:cs="Arial"/>
                <w:iCs/>
                <w:sz w:val="24"/>
                <w:szCs w:val="24"/>
              </w:rPr>
              <w:t xml:space="preserve"> </w:t>
            </w:r>
            <w:r w:rsidR="0077125E">
              <w:rPr>
                <w:rFonts w:ascii="Arial" w:hAnsi="Arial" w:cs="Arial"/>
                <w:iCs/>
                <w:sz w:val="24"/>
                <w:szCs w:val="24"/>
              </w:rPr>
              <w:t xml:space="preserve">to be </w:t>
            </w:r>
            <w:r w:rsidRPr="005E5BA5">
              <w:rPr>
                <w:rFonts w:ascii="Arial" w:hAnsi="Arial" w:cs="Arial"/>
                <w:iCs/>
                <w:sz w:val="24"/>
                <w:szCs w:val="24"/>
              </w:rPr>
              <w:t xml:space="preserve">developed </w:t>
            </w:r>
            <w:r w:rsidR="00D57EB9" w:rsidRPr="005E5BA5">
              <w:rPr>
                <w:rFonts w:ascii="Arial" w:hAnsi="Arial" w:cs="Arial"/>
                <w:iCs/>
                <w:sz w:val="24"/>
                <w:szCs w:val="24"/>
              </w:rPr>
              <w:t xml:space="preserve">collaboratively </w:t>
            </w:r>
            <w:r w:rsidRPr="005E5BA5">
              <w:rPr>
                <w:rFonts w:ascii="Arial" w:hAnsi="Arial" w:cs="Arial"/>
                <w:iCs/>
                <w:sz w:val="24"/>
                <w:szCs w:val="24"/>
              </w:rPr>
              <w:t>with</w:t>
            </w:r>
            <w:r w:rsidR="00D57EB9" w:rsidRPr="005E5BA5">
              <w:rPr>
                <w:rFonts w:ascii="Arial" w:hAnsi="Arial" w:cs="Arial"/>
                <w:iCs/>
                <w:sz w:val="24"/>
                <w:szCs w:val="24"/>
              </w:rPr>
              <w:t>i</w:t>
            </w:r>
            <w:r w:rsidRPr="005E5BA5">
              <w:rPr>
                <w:rFonts w:ascii="Arial" w:hAnsi="Arial" w:cs="Arial"/>
                <w:iCs/>
                <w:sz w:val="24"/>
                <w:szCs w:val="24"/>
              </w:rPr>
              <w:t>n HSPG</w:t>
            </w:r>
            <w:r w:rsidR="009E4A54" w:rsidRPr="005E5BA5">
              <w:rPr>
                <w:rFonts w:ascii="Arial" w:hAnsi="Arial" w:cs="Arial"/>
                <w:iCs/>
                <w:sz w:val="24"/>
                <w:szCs w:val="24"/>
              </w:rPr>
              <w:t xml:space="preserve">; </w:t>
            </w:r>
            <w:r w:rsidR="00D57EB9" w:rsidRPr="005E5BA5">
              <w:rPr>
                <w:rFonts w:ascii="Arial" w:hAnsi="Arial" w:cs="Arial"/>
                <w:iCs/>
                <w:sz w:val="24"/>
                <w:szCs w:val="24"/>
              </w:rPr>
              <w:t xml:space="preserve">with actions for HAL, </w:t>
            </w:r>
            <w:r w:rsidR="00FD0858" w:rsidRPr="005E5BA5">
              <w:rPr>
                <w:rFonts w:ascii="Arial" w:hAnsi="Arial" w:cs="Arial"/>
                <w:iCs/>
                <w:sz w:val="24"/>
                <w:szCs w:val="24"/>
              </w:rPr>
              <w:t>HSPG members and others</w:t>
            </w:r>
            <w:r w:rsidR="00003B7B">
              <w:rPr>
                <w:rFonts w:ascii="Arial" w:hAnsi="Arial" w:cs="Arial"/>
                <w:iCs/>
                <w:sz w:val="24"/>
                <w:szCs w:val="24"/>
              </w:rPr>
              <w:t xml:space="preserve">, notably at Priority Action 6.1 </w:t>
            </w:r>
            <w:r w:rsidR="00A71BB9">
              <w:rPr>
                <w:rFonts w:ascii="Arial" w:hAnsi="Arial" w:cs="Arial"/>
                <w:iCs/>
                <w:sz w:val="24"/>
                <w:szCs w:val="24"/>
              </w:rPr>
              <w:t>-6.2, 7.1</w:t>
            </w:r>
            <w:r w:rsidR="00F01DE2">
              <w:rPr>
                <w:rFonts w:ascii="Arial" w:hAnsi="Arial" w:cs="Arial"/>
                <w:iCs/>
                <w:sz w:val="24"/>
                <w:szCs w:val="24"/>
              </w:rPr>
              <w:t xml:space="preserve">, 8.1 </w:t>
            </w:r>
            <w:r w:rsidR="003D2B68">
              <w:rPr>
                <w:rFonts w:ascii="Arial" w:hAnsi="Arial" w:cs="Arial"/>
                <w:iCs/>
                <w:sz w:val="24"/>
                <w:szCs w:val="24"/>
              </w:rPr>
              <w:t xml:space="preserve">and </w:t>
            </w:r>
            <w:proofErr w:type="gramStart"/>
            <w:r w:rsidR="003D2B68">
              <w:rPr>
                <w:rFonts w:ascii="Arial" w:hAnsi="Arial" w:cs="Arial"/>
                <w:iCs/>
                <w:sz w:val="24"/>
                <w:szCs w:val="24"/>
              </w:rPr>
              <w:t>9.1.</w:t>
            </w:r>
            <w:r w:rsidR="00FD0858" w:rsidRPr="005E5BA5">
              <w:rPr>
                <w:rFonts w:ascii="Arial" w:hAnsi="Arial" w:cs="Arial"/>
                <w:iCs/>
                <w:sz w:val="24"/>
                <w:szCs w:val="24"/>
              </w:rPr>
              <w:t>.</w:t>
            </w:r>
            <w:proofErr w:type="gramEnd"/>
            <w:r w:rsidR="00FD0858" w:rsidRPr="005E5BA5">
              <w:rPr>
                <w:rFonts w:ascii="Arial" w:hAnsi="Arial" w:cs="Arial"/>
                <w:iCs/>
                <w:sz w:val="24"/>
                <w:szCs w:val="24"/>
              </w:rPr>
              <w:t xml:space="preserve"> </w:t>
            </w:r>
          </w:p>
          <w:p w14:paraId="12FFB55B" w14:textId="6C83479D" w:rsidR="006C4299" w:rsidRDefault="006C4299" w:rsidP="006C4299">
            <w:pPr>
              <w:rPr>
                <w:rFonts w:ascii="Arial" w:hAnsi="Arial" w:cs="Arial"/>
                <w:iCs/>
                <w:color w:val="FF0000"/>
                <w:sz w:val="24"/>
                <w:szCs w:val="24"/>
              </w:rPr>
            </w:pPr>
          </w:p>
          <w:p w14:paraId="035F5251" w14:textId="77777777" w:rsidR="00141C15" w:rsidRPr="005E5BA5" w:rsidRDefault="00141C15" w:rsidP="006C4299">
            <w:pPr>
              <w:rPr>
                <w:rFonts w:ascii="Arial" w:hAnsi="Arial" w:cs="Arial"/>
                <w:iCs/>
                <w:color w:val="FF0000"/>
                <w:sz w:val="24"/>
                <w:szCs w:val="24"/>
              </w:rPr>
            </w:pPr>
          </w:p>
          <w:p w14:paraId="5C017EDA" w14:textId="77777777" w:rsidR="001F54FA" w:rsidRPr="00C678BF" w:rsidRDefault="001F54FA" w:rsidP="001F54FA">
            <w:pPr>
              <w:rPr>
                <w:rFonts w:ascii="Arial" w:hAnsi="Arial" w:cs="Arial"/>
                <w:b/>
                <w:bCs/>
                <w:iCs/>
                <w:sz w:val="24"/>
                <w:szCs w:val="24"/>
              </w:rPr>
            </w:pPr>
            <w:r w:rsidRPr="00C678BF">
              <w:rPr>
                <w:rFonts w:ascii="Arial" w:hAnsi="Arial" w:cs="Arial"/>
                <w:b/>
                <w:bCs/>
                <w:iCs/>
                <w:sz w:val="24"/>
                <w:szCs w:val="24"/>
              </w:rPr>
              <w:lastRenderedPageBreak/>
              <w:t>Community facilities</w:t>
            </w:r>
          </w:p>
          <w:p w14:paraId="406C456A" w14:textId="49DBAB03" w:rsidR="001F54FA" w:rsidRPr="005E5BA5" w:rsidRDefault="001F54FA" w:rsidP="001F54FA">
            <w:pPr>
              <w:rPr>
                <w:rFonts w:ascii="Arial" w:hAnsi="Arial" w:cs="Arial"/>
                <w:iCs/>
                <w:sz w:val="24"/>
                <w:szCs w:val="24"/>
              </w:rPr>
            </w:pPr>
            <w:r w:rsidRPr="005E5BA5">
              <w:rPr>
                <w:rFonts w:ascii="Arial" w:hAnsi="Arial" w:cs="Arial"/>
                <w:iCs/>
                <w:sz w:val="24"/>
                <w:szCs w:val="24"/>
              </w:rPr>
              <w:t>The JSPF does not make provision for facilities such</w:t>
            </w:r>
            <w:r>
              <w:rPr>
                <w:rFonts w:ascii="Arial" w:hAnsi="Arial" w:cs="Arial"/>
                <w:iCs/>
                <w:sz w:val="24"/>
                <w:szCs w:val="24"/>
              </w:rPr>
              <w:t xml:space="preserve"> </w:t>
            </w:r>
            <w:r w:rsidRPr="005E5BA5">
              <w:rPr>
                <w:rFonts w:ascii="Arial" w:hAnsi="Arial" w:cs="Arial"/>
                <w:iCs/>
                <w:sz w:val="24"/>
                <w:szCs w:val="24"/>
              </w:rPr>
              <w:t>as schools, health and cultural infrastructure; these are matters for Local Plans and substantially a function of levels of local housing growth, population change and economic activity. The jointly agreed strategy is to focus growth to sustainable town centre locations</w:t>
            </w:r>
            <w:r w:rsidR="00105528">
              <w:rPr>
                <w:rFonts w:ascii="Arial" w:hAnsi="Arial" w:cs="Arial"/>
                <w:iCs/>
                <w:sz w:val="24"/>
                <w:szCs w:val="24"/>
              </w:rPr>
              <w:t xml:space="preserve"> (see Priority Action </w:t>
            </w:r>
            <w:r w:rsidR="007E76C9">
              <w:rPr>
                <w:rFonts w:ascii="Arial" w:hAnsi="Arial" w:cs="Arial"/>
                <w:iCs/>
                <w:sz w:val="24"/>
                <w:szCs w:val="24"/>
              </w:rPr>
              <w:t xml:space="preserve">13.) and a </w:t>
            </w:r>
            <w:proofErr w:type="spellStart"/>
            <w:r w:rsidR="007E76C9">
              <w:rPr>
                <w:rFonts w:ascii="Arial" w:hAnsi="Arial" w:cs="Arial"/>
                <w:iCs/>
                <w:sz w:val="24"/>
                <w:szCs w:val="24"/>
              </w:rPr>
              <w:t>coordinatied</w:t>
            </w:r>
            <w:proofErr w:type="spellEnd"/>
            <w:r w:rsidR="007E76C9">
              <w:rPr>
                <w:rFonts w:ascii="Arial" w:hAnsi="Arial" w:cs="Arial"/>
                <w:iCs/>
                <w:sz w:val="24"/>
                <w:szCs w:val="24"/>
              </w:rPr>
              <w:t xml:space="preserve"> approach to community infrastructure delivery (Priority Action 12.1</w:t>
            </w:r>
            <w:r w:rsidR="007E5022">
              <w:rPr>
                <w:rFonts w:ascii="Arial" w:hAnsi="Arial" w:cs="Arial"/>
                <w:iCs/>
                <w:sz w:val="24"/>
                <w:szCs w:val="24"/>
              </w:rPr>
              <w:t xml:space="preserve">) and the place of town centres and high street </w:t>
            </w:r>
            <w:r w:rsidR="001009BE">
              <w:rPr>
                <w:rFonts w:ascii="Arial" w:hAnsi="Arial" w:cs="Arial"/>
                <w:iCs/>
                <w:sz w:val="24"/>
                <w:szCs w:val="24"/>
              </w:rPr>
              <w:t xml:space="preserve">regeneration (Priority Action 13.1) </w:t>
            </w:r>
          </w:p>
          <w:p w14:paraId="1AD134F6" w14:textId="77777777" w:rsidR="006C4299" w:rsidRPr="00C678BF" w:rsidRDefault="006C4299" w:rsidP="006C4299">
            <w:pPr>
              <w:rPr>
                <w:rFonts w:ascii="Arial" w:hAnsi="Arial" w:cs="Arial"/>
                <w:b/>
                <w:bCs/>
                <w:iCs/>
                <w:color w:val="FF0000"/>
                <w:sz w:val="24"/>
                <w:szCs w:val="24"/>
              </w:rPr>
            </w:pPr>
          </w:p>
          <w:p w14:paraId="5E347572" w14:textId="77777777" w:rsidR="00DE122E" w:rsidRPr="00C678BF" w:rsidRDefault="00DE122E" w:rsidP="002B0DAD">
            <w:pPr>
              <w:rPr>
                <w:rFonts w:cs="Arial"/>
                <w:b/>
                <w:bCs/>
                <w:sz w:val="24"/>
                <w:szCs w:val="24"/>
              </w:rPr>
            </w:pPr>
          </w:p>
        </w:tc>
      </w:tr>
      <w:tr w:rsidR="00DE122E" w:rsidRPr="004E1283" w14:paraId="09A16CC5" w14:textId="77777777" w:rsidTr="005E5BA5">
        <w:tc>
          <w:tcPr>
            <w:tcW w:w="10206" w:type="dxa"/>
            <w:shd w:val="clear" w:color="auto" w:fill="E7E6E6" w:themeFill="background2"/>
          </w:tcPr>
          <w:p w14:paraId="651AC719" w14:textId="77777777" w:rsidR="00DE122E" w:rsidRPr="004E1283" w:rsidRDefault="00DE122E" w:rsidP="002B0DAD">
            <w:pPr>
              <w:rPr>
                <w:rFonts w:ascii="Arial" w:hAnsi="Arial" w:cs="Arial"/>
                <w:i/>
                <w:sz w:val="24"/>
                <w:szCs w:val="24"/>
              </w:rPr>
            </w:pPr>
          </w:p>
          <w:p w14:paraId="4F550676" w14:textId="2E437742" w:rsidR="00DE122E" w:rsidRDefault="00D6635F" w:rsidP="005E5BA5">
            <w:pPr>
              <w:pStyle w:val="ListParagraph"/>
              <w:numPr>
                <w:ilvl w:val="0"/>
                <w:numId w:val="17"/>
              </w:numPr>
              <w:rPr>
                <w:rFonts w:ascii="Arial" w:hAnsi="Arial" w:cs="Arial"/>
                <w:b/>
                <w:bCs/>
                <w:iCs/>
                <w:sz w:val="24"/>
                <w:szCs w:val="24"/>
              </w:rPr>
            </w:pPr>
            <w:r w:rsidRPr="00D6635F">
              <w:rPr>
                <w:rFonts w:ascii="Arial" w:hAnsi="Arial" w:cs="Arial"/>
                <w:b/>
                <w:bCs/>
                <w:iCs/>
                <w:sz w:val="24"/>
                <w:szCs w:val="24"/>
              </w:rPr>
              <w:t>Specific</w:t>
            </w:r>
            <w:r w:rsidR="00261F2D">
              <w:rPr>
                <w:rFonts w:ascii="Arial" w:hAnsi="Arial" w:cs="Arial"/>
                <w:b/>
                <w:bCs/>
                <w:iCs/>
                <w:sz w:val="24"/>
                <w:szCs w:val="24"/>
              </w:rPr>
              <w:t xml:space="preserve"> </w:t>
            </w:r>
            <w:r w:rsidRPr="00D6635F">
              <w:rPr>
                <w:rFonts w:ascii="Arial" w:hAnsi="Arial" w:cs="Arial"/>
                <w:b/>
                <w:bCs/>
                <w:iCs/>
                <w:sz w:val="24"/>
                <w:szCs w:val="24"/>
              </w:rPr>
              <w:t xml:space="preserve">joint interests and comments </w:t>
            </w:r>
            <w:r w:rsidR="00261F2D">
              <w:rPr>
                <w:rFonts w:ascii="Arial" w:hAnsi="Arial" w:cs="Arial"/>
                <w:b/>
                <w:bCs/>
                <w:iCs/>
                <w:sz w:val="24"/>
                <w:szCs w:val="24"/>
              </w:rPr>
              <w:t xml:space="preserve">of the </w:t>
            </w:r>
            <w:r w:rsidR="007211AD">
              <w:rPr>
                <w:rFonts w:ascii="Arial" w:hAnsi="Arial" w:cs="Arial"/>
                <w:b/>
                <w:bCs/>
                <w:iCs/>
                <w:sz w:val="24"/>
                <w:szCs w:val="24"/>
              </w:rPr>
              <w:t>signatories</w:t>
            </w:r>
          </w:p>
          <w:p w14:paraId="4C4F3E1F" w14:textId="77777777" w:rsidR="005B43D6" w:rsidRDefault="008F2A8A" w:rsidP="008F2A8A">
            <w:pPr>
              <w:pStyle w:val="ListParagraph"/>
              <w:ind w:left="360"/>
              <w:rPr>
                <w:rFonts w:ascii="Arial" w:hAnsi="Arial" w:cs="Arial"/>
                <w:i/>
                <w:sz w:val="24"/>
                <w:szCs w:val="24"/>
              </w:rPr>
            </w:pPr>
            <w:r w:rsidRPr="00C61F98">
              <w:rPr>
                <w:rFonts w:ascii="Arial" w:hAnsi="Arial" w:cs="Arial"/>
                <w:i/>
                <w:sz w:val="24"/>
                <w:szCs w:val="24"/>
              </w:rPr>
              <w:t xml:space="preserve">Short </w:t>
            </w:r>
            <w:r w:rsidR="00CE45B8" w:rsidRPr="00C61F98">
              <w:rPr>
                <w:rFonts w:ascii="Arial" w:hAnsi="Arial" w:cs="Arial"/>
                <w:i/>
                <w:sz w:val="24"/>
                <w:szCs w:val="24"/>
              </w:rPr>
              <w:t xml:space="preserve">outline of the </w:t>
            </w:r>
            <w:r w:rsidR="004D6AAC" w:rsidRPr="00C61F98">
              <w:rPr>
                <w:rFonts w:ascii="Arial" w:hAnsi="Arial" w:cs="Arial"/>
                <w:i/>
                <w:sz w:val="24"/>
                <w:szCs w:val="24"/>
              </w:rPr>
              <w:t>d</w:t>
            </w:r>
            <w:r w:rsidR="00CE45B8" w:rsidRPr="00C61F98">
              <w:rPr>
                <w:rFonts w:ascii="Arial" w:hAnsi="Arial" w:cs="Arial"/>
                <w:i/>
                <w:sz w:val="24"/>
                <w:szCs w:val="24"/>
              </w:rPr>
              <w:t xml:space="preserve">evelopment plan documents </w:t>
            </w:r>
            <w:r w:rsidR="00C61F98" w:rsidRPr="00C61F98">
              <w:rPr>
                <w:rFonts w:ascii="Arial" w:hAnsi="Arial" w:cs="Arial"/>
                <w:i/>
                <w:sz w:val="24"/>
                <w:szCs w:val="24"/>
              </w:rPr>
              <w:t xml:space="preserve">and relevant strategies </w:t>
            </w:r>
            <w:r w:rsidR="004D6AAC" w:rsidRPr="00C61F98">
              <w:rPr>
                <w:rFonts w:ascii="Arial" w:hAnsi="Arial" w:cs="Arial"/>
                <w:i/>
                <w:sz w:val="24"/>
                <w:szCs w:val="24"/>
              </w:rPr>
              <w:t>for each party</w:t>
            </w:r>
            <w:r w:rsidR="00C61F98" w:rsidRPr="00C61F98">
              <w:rPr>
                <w:rFonts w:ascii="Arial" w:hAnsi="Arial" w:cs="Arial"/>
                <w:i/>
                <w:sz w:val="24"/>
                <w:szCs w:val="24"/>
              </w:rPr>
              <w:t xml:space="preserve"> pertaining to each party</w:t>
            </w:r>
            <w:r w:rsidR="005B43D6">
              <w:rPr>
                <w:rFonts w:ascii="Arial" w:hAnsi="Arial" w:cs="Arial"/>
                <w:i/>
                <w:sz w:val="24"/>
                <w:szCs w:val="24"/>
              </w:rPr>
              <w:t xml:space="preserve">. </w:t>
            </w:r>
          </w:p>
          <w:p w14:paraId="34AB5A7C" w14:textId="77777777" w:rsidR="005B43D6" w:rsidRDefault="005B43D6" w:rsidP="008F2A8A">
            <w:pPr>
              <w:pStyle w:val="ListParagraph"/>
              <w:ind w:left="360"/>
              <w:rPr>
                <w:rFonts w:ascii="Arial" w:hAnsi="Arial" w:cs="Arial"/>
                <w:i/>
                <w:sz w:val="24"/>
                <w:szCs w:val="24"/>
              </w:rPr>
            </w:pPr>
          </w:p>
          <w:p w14:paraId="6D42DEF6" w14:textId="63DBA2C3" w:rsidR="008F2A8A" w:rsidRPr="005B43D6" w:rsidRDefault="005B43D6" w:rsidP="008F2A8A">
            <w:pPr>
              <w:pStyle w:val="ListParagraph"/>
              <w:ind w:left="360"/>
              <w:rPr>
                <w:rFonts w:ascii="Arial" w:hAnsi="Arial" w:cs="Arial"/>
                <w:b/>
                <w:bCs/>
                <w:i/>
                <w:sz w:val="24"/>
                <w:szCs w:val="24"/>
              </w:rPr>
            </w:pPr>
            <w:r w:rsidRPr="005B43D6">
              <w:rPr>
                <w:rFonts w:ascii="Arial" w:hAnsi="Arial" w:cs="Arial"/>
                <w:b/>
                <w:bCs/>
                <w:i/>
                <w:sz w:val="24"/>
                <w:szCs w:val="24"/>
              </w:rPr>
              <w:t>NB. The content of Section 7 is NOT agreed b</w:t>
            </w:r>
            <w:r w:rsidR="00141C15">
              <w:rPr>
                <w:rFonts w:ascii="Arial" w:hAnsi="Arial" w:cs="Arial"/>
                <w:b/>
                <w:bCs/>
                <w:i/>
                <w:sz w:val="24"/>
                <w:szCs w:val="24"/>
              </w:rPr>
              <w:t xml:space="preserve">etween </w:t>
            </w:r>
            <w:r w:rsidRPr="005B43D6">
              <w:rPr>
                <w:rFonts w:ascii="Arial" w:hAnsi="Arial" w:cs="Arial"/>
                <w:b/>
                <w:bCs/>
                <w:i/>
                <w:sz w:val="24"/>
                <w:szCs w:val="24"/>
              </w:rPr>
              <w:t>the parties</w:t>
            </w:r>
            <w:r w:rsidR="00141C15">
              <w:rPr>
                <w:rFonts w:ascii="Arial" w:hAnsi="Arial" w:cs="Arial"/>
                <w:b/>
                <w:bCs/>
                <w:i/>
                <w:sz w:val="24"/>
                <w:szCs w:val="24"/>
              </w:rPr>
              <w:t>.</w:t>
            </w:r>
            <w:r w:rsidRPr="005B43D6">
              <w:rPr>
                <w:rFonts w:ascii="Arial" w:hAnsi="Arial" w:cs="Arial"/>
                <w:b/>
                <w:bCs/>
                <w:i/>
                <w:sz w:val="24"/>
                <w:szCs w:val="24"/>
              </w:rPr>
              <w:t xml:space="preserve"> These statements are presented by each party as descriptions of their position and have been seen by the other parties, but this does not suggest that the parties agree with the statements</w:t>
            </w:r>
            <w:r w:rsidR="00141C15">
              <w:rPr>
                <w:rFonts w:ascii="Arial" w:hAnsi="Arial" w:cs="Arial"/>
                <w:b/>
                <w:bCs/>
                <w:i/>
                <w:sz w:val="24"/>
                <w:szCs w:val="24"/>
              </w:rPr>
              <w:t xml:space="preserve"> made by other parties</w:t>
            </w:r>
            <w:r w:rsidRPr="005B43D6">
              <w:rPr>
                <w:rFonts w:ascii="Arial" w:hAnsi="Arial" w:cs="Arial"/>
                <w:b/>
                <w:bCs/>
                <w:i/>
                <w:sz w:val="24"/>
                <w:szCs w:val="24"/>
              </w:rPr>
              <w:t xml:space="preserve">.  </w:t>
            </w:r>
            <w:r w:rsidR="008F2A8A" w:rsidRPr="005B43D6">
              <w:rPr>
                <w:rFonts w:ascii="Arial" w:hAnsi="Arial" w:cs="Arial"/>
                <w:b/>
                <w:bCs/>
                <w:i/>
                <w:sz w:val="24"/>
                <w:szCs w:val="24"/>
              </w:rPr>
              <w:t xml:space="preserve"> </w:t>
            </w:r>
          </w:p>
          <w:p w14:paraId="0BE5CACA" w14:textId="77777777" w:rsidR="00DE122E" w:rsidRPr="004E1283" w:rsidRDefault="00DE122E" w:rsidP="002B0DAD">
            <w:pPr>
              <w:rPr>
                <w:rFonts w:ascii="Arial" w:hAnsi="Arial" w:cs="Arial"/>
                <w:i/>
                <w:sz w:val="24"/>
                <w:szCs w:val="24"/>
              </w:rPr>
            </w:pPr>
          </w:p>
        </w:tc>
      </w:tr>
      <w:tr w:rsidR="00D6635F" w:rsidRPr="004E1283" w14:paraId="594DC8A5" w14:textId="77777777" w:rsidTr="005E5BA5">
        <w:tc>
          <w:tcPr>
            <w:tcW w:w="10206" w:type="dxa"/>
          </w:tcPr>
          <w:p w14:paraId="52EC44D2" w14:textId="77777777" w:rsidR="00D6635F" w:rsidRPr="00B41639" w:rsidRDefault="00D6635F" w:rsidP="002B0DAD">
            <w:pPr>
              <w:rPr>
                <w:rFonts w:ascii="Arial" w:hAnsi="Arial" w:cs="Arial"/>
                <w:i/>
                <w:sz w:val="24"/>
                <w:szCs w:val="24"/>
              </w:rPr>
            </w:pPr>
          </w:p>
          <w:p w14:paraId="408A916C" w14:textId="77777777" w:rsidR="00D6635F" w:rsidRPr="009069D1" w:rsidRDefault="00D6635F" w:rsidP="00D6635F">
            <w:pPr>
              <w:rPr>
                <w:rFonts w:ascii="Arial" w:hAnsi="Arial" w:cs="Arial"/>
                <w:b/>
                <w:bCs/>
                <w:sz w:val="24"/>
                <w:szCs w:val="24"/>
              </w:rPr>
            </w:pPr>
            <w:r w:rsidRPr="009069D1">
              <w:rPr>
                <w:rFonts w:ascii="Arial" w:hAnsi="Arial" w:cs="Arial"/>
                <w:b/>
                <w:bCs/>
                <w:i/>
                <w:sz w:val="24"/>
                <w:szCs w:val="24"/>
              </w:rPr>
              <w:t>L</w:t>
            </w:r>
            <w:r w:rsidRPr="009069D1">
              <w:rPr>
                <w:rFonts w:ascii="Arial" w:hAnsi="Arial" w:cs="Arial"/>
                <w:b/>
                <w:bCs/>
                <w:i/>
                <w:iCs/>
                <w:sz w:val="24"/>
                <w:szCs w:val="24"/>
              </w:rPr>
              <w:t>ocal planning authorities</w:t>
            </w:r>
            <w:r w:rsidRPr="009069D1">
              <w:rPr>
                <w:rFonts w:ascii="Arial" w:hAnsi="Arial" w:cs="Arial"/>
                <w:b/>
                <w:bCs/>
                <w:sz w:val="24"/>
                <w:szCs w:val="24"/>
              </w:rPr>
              <w:t>:</w:t>
            </w:r>
          </w:p>
          <w:p w14:paraId="1EF9A7FD" w14:textId="77777777" w:rsidR="00D6635F" w:rsidRPr="00B41639" w:rsidRDefault="00D6635F" w:rsidP="00D6635F">
            <w:pPr>
              <w:rPr>
                <w:rFonts w:ascii="Arial" w:hAnsi="Arial" w:cs="Arial"/>
                <w:sz w:val="24"/>
                <w:szCs w:val="24"/>
              </w:rPr>
            </w:pPr>
          </w:p>
          <w:p w14:paraId="6AAE60E3" w14:textId="6DEC3E51" w:rsidR="00D6635F" w:rsidRPr="005B43D6" w:rsidRDefault="00D6635F" w:rsidP="005B43D6">
            <w:pPr>
              <w:spacing w:after="160" w:line="259" w:lineRule="auto"/>
              <w:rPr>
                <w:rFonts w:ascii="Arial" w:hAnsi="Arial" w:cs="Arial"/>
                <w:b/>
                <w:bCs/>
                <w:sz w:val="24"/>
                <w:szCs w:val="24"/>
              </w:rPr>
            </w:pPr>
            <w:r w:rsidRPr="005B43D6">
              <w:rPr>
                <w:rFonts w:ascii="Arial" w:hAnsi="Arial" w:cs="Arial"/>
                <w:b/>
                <w:bCs/>
                <w:sz w:val="24"/>
                <w:szCs w:val="24"/>
              </w:rPr>
              <w:t xml:space="preserve">London Borough of Hounslow </w:t>
            </w:r>
          </w:p>
          <w:p w14:paraId="1E7DBF08" w14:textId="77777777" w:rsidR="00335054" w:rsidRPr="00B41639" w:rsidRDefault="00335054" w:rsidP="00335054">
            <w:pPr>
              <w:spacing w:after="160" w:line="259" w:lineRule="auto"/>
              <w:rPr>
                <w:rFonts w:ascii="Arial" w:hAnsi="Arial" w:cs="Arial"/>
                <w:sz w:val="24"/>
                <w:szCs w:val="24"/>
              </w:rPr>
            </w:pPr>
            <w:r w:rsidRPr="00B41639">
              <w:rPr>
                <w:rFonts w:ascii="Arial" w:hAnsi="Arial" w:cs="Arial"/>
                <w:sz w:val="24"/>
                <w:szCs w:val="24"/>
              </w:rPr>
              <w:t xml:space="preserve">Hounslow is a ‘Host’ authority in relation to HAL’s emerging DCO application. </w:t>
            </w:r>
          </w:p>
          <w:p w14:paraId="7D1B83AA" w14:textId="18CA325A" w:rsidR="00264DBD" w:rsidRPr="00B41639" w:rsidRDefault="00793328" w:rsidP="00264DBD">
            <w:pPr>
              <w:spacing w:after="160" w:line="259" w:lineRule="auto"/>
              <w:rPr>
                <w:rFonts w:ascii="Arial" w:hAnsi="Arial" w:cs="Arial"/>
                <w:i/>
                <w:iCs/>
                <w:sz w:val="24"/>
                <w:szCs w:val="24"/>
              </w:rPr>
            </w:pPr>
            <w:r w:rsidRPr="00B41639">
              <w:rPr>
                <w:rFonts w:ascii="Arial" w:hAnsi="Arial" w:cs="Arial"/>
                <w:sz w:val="24"/>
                <w:szCs w:val="24"/>
              </w:rPr>
              <w:t>The council have an a</w:t>
            </w:r>
            <w:r w:rsidR="00D6635F" w:rsidRPr="00B41639">
              <w:rPr>
                <w:rFonts w:ascii="Arial" w:hAnsi="Arial" w:cs="Arial"/>
                <w:sz w:val="24"/>
                <w:szCs w:val="24"/>
              </w:rPr>
              <w:t>dopted</w:t>
            </w:r>
            <w:r w:rsidR="00B8106F" w:rsidRPr="00B41639">
              <w:rPr>
                <w:rFonts w:ascii="Arial" w:hAnsi="Arial" w:cs="Arial"/>
                <w:sz w:val="24"/>
                <w:szCs w:val="24"/>
              </w:rPr>
              <w:t xml:space="preserve"> Hounslow</w:t>
            </w:r>
            <w:r w:rsidR="00D6635F" w:rsidRPr="00B41639">
              <w:rPr>
                <w:rFonts w:ascii="Arial" w:hAnsi="Arial" w:cs="Arial"/>
                <w:sz w:val="24"/>
                <w:szCs w:val="24"/>
              </w:rPr>
              <w:t xml:space="preserve"> Local Plan (2015)</w:t>
            </w:r>
            <w:r w:rsidR="00E86DBE" w:rsidRPr="00B41639">
              <w:rPr>
                <w:rFonts w:ascii="Arial" w:hAnsi="Arial" w:cs="Arial"/>
                <w:sz w:val="24"/>
                <w:szCs w:val="24"/>
              </w:rPr>
              <w:t xml:space="preserve"> </w:t>
            </w:r>
            <w:r w:rsidR="00C44547" w:rsidRPr="00B41639">
              <w:rPr>
                <w:rFonts w:ascii="Arial" w:hAnsi="Arial" w:cs="Arial"/>
                <w:sz w:val="24"/>
                <w:szCs w:val="24"/>
              </w:rPr>
              <w:t xml:space="preserve">the London Plan (Mayor of London’s Spatial Development Strategy (as amended 2018) forms part of the development plan for borough. The council </w:t>
            </w:r>
            <w:r w:rsidR="00A0184F" w:rsidRPr="00B41639">
              <w:rPr>
                <w:rFonts w:ascii="Arial" w:hAnsi="Arial" w:cs="Arial"/>
                <w:sz w:val="24"/>
                <w:szCs w:val="24"/>
              </w:rPr>
              <w:t xml:space="preserve">and completed </w:t>
            </w:r>
            <w:r w:rsidR="00B8106F" w:rsidRPr="00B41639">
              <w:rPr>
                <w:rFonts w:ascii="Arial" w:hAnsi="Arial" w:cs="Arial"/>
                <w:sz w:val="24"/>
                <w:szCs w:val="24"/>
              </w:rPr>
              <w:t>Regulation 1</w:t>
            </w:r>
            <w:r w:rsidR="001904B5" w:rsidRPr="00B41639">
              <w:rPr>
                <w:rFonts w:ascii="Arial" w:hAnsi="Arial" w:cs="Arial"/>
                <w:sz w:val="24"/>
                <w:szCs w:val="24"/>
              </w:rPr>
              <w:t>9</w:t>
            </w:r>
            <w:r w:rsidR="00B8106F" w:rsidRPr="00B41639">
              <w:rPr>
                <w:rFonts w:ascii="Arial" w:hAnsi="Arial" w:cs="Arial"/>
                <w:sz w:val="24"/>
                <w:szCs w:val="24"/>
              </w:rPr>
              <w:t xml:space="preserve"> consultation</w:t>
            </w:r>
            <w:r w:rsidR="00B8106F" w:rsidRPr="00B41639">
              <w:rPr>
                <w:rFonts w:ascii="Arial" w:hAnsi="Arial" w:cs="Arial"/>
                <w:i/>
                <w:iCs/>
                <w:sz w:val="24"/>
                <w:szCs w:val="24"/>
              </w:rPr>
              <w:t xml:space="preserve"> </w:t>
            </w:r>
            <w:r w:rsidR="00B8106F" w:rsidRPr="00B41639">
              <w:rPr>
                <w:rFonts w:ascii="Arial" w:hAnsi="Arial" w:cs="Arial"/>
                <w:sz w:val="24"/>
                <w:szCs w:val="24"/>
              </w:rPr>
              <w:t>(</w:t>
            </w:r>
            <w:r w:rsidR="001904B5" w:rsidRPr="00B41639">
              <w:rPr>
                <w:rFonts w:ascii="Arial" w:hAnsi="Arial" w:cs="Arial"/>
                <w:sz w:val="24"/>
                <w:szCs w:val="24"/>
              </w:rPr>
              <w:t>July-</w:t>
            </w:r>
            <w:r w:rsidR="00B8106F" w:rsidRPr="00B41639">
              <w:rPr>
                <w:rFonts w:ascii="Arial" w:hAnsi="Arial" w:cs="Arial"/>
                <w:sz w:val="24"/>
                <w:szCs w:val="24"/>
              </w:rPr>
              <w:t>Sept 2019) on</w:t>
            </w:r>
            <w:r w:rsidR="00D6635F" w:rsidRPr="00B41639">
              <w:rPr>
                <w:rFonts w:ascii="Arial" w:hAnsi="Arial" w:cs="Arial"/>
                <w:sz w:val="24"/>
                <w:szCs w:val="24"/>
              </w:rPr>
              <w:t xml:space="preserve"> </w:t>
            </w:r>
            <w:r w:rsidR="00B8106F" w:rsidRPr="00B41639">
              <w:rPr>
                <w:rFonts w:ascii="Arial" w:hAnsi="Arial" w:cs="Arial"/>
                <w:sz w:val="24"/>
                <w:szCs w:val="24"/>
              </w:rPr>
              <w:t>two area based Local Plan reviews</w:t>
            </w:r>
            <w:r w:rsidR="00C44547" w:rsidRPr="00B41639">
              <w:rPr>
                <w:rFonts w:ascii="Arial" w:hAnsi="Arial" w:cs="Arial"/>
                <w:sz w:val="24"/>
                <w:szCs w:val="24"/>
              </w:rPr>
              <w:t xml:space="preserve"> of the Local Plan</w:t>
            </w:r>
            <w:r w:rsidR="00A0184F" w:rsidRPr="00B41639">
              <w:rPr>
                <w:rFonts w:ascii="Arial" w:hAnsi="Arial" w:cs="Arial"/>
                <w:sz w:val="24"/>
                <w:szCs w:val="24"/>
              </w:rPr>
              <w:t xml:space="preserve">; one for the West of the Borough </w:t>
            </w:r>
            <w:r w:rsidR="00923D04" w:rsidRPr="00B41639">
              <w:rPr>
                <w:rFonts w:ascii="Arial" w:hAnsi="Arial" w:cs="Arial"/>
                <w:sz w:val="24"/>
                <w:szCs w:val="24"/>
              </w:rPr>
              <w:t>(</w:t>
            </w:r>
            <w:r w:rsidR="00C64EC4" w:rsidRPr="00B41639">
              <w:rPr>
                <w:rFonts w:ascii="Arial" w:hAnsi="Arial" w:cs="Arial"/>
                <w:sz w:val="24"/>
                <w:szCs w:val="24"/>
              </w:rPr>
              <w:t xml:space="preserve">surrounding </w:t>
            </w:r>
            <w:r w:rsidR="00753A82" w:rsidRPr="00B41639">
              <w:rPr>
                <w:rFonts w:ascii="Arial" w:hAnsi="Arial" w:cs="Arial"/>
                <w:sz w:val="24"/>
                <w:szCs w:val="24"/>
              </w:rPr>
              <w:t>Heathr</w:t>
            </w:r>
            <w:r w:rsidR="006855C9" w:rsidRPr="00B41639">
              <w:rPr>
                <w:rFonts w:ascii="Arial" w:hAnsi="Arial" w:cs="Arial"/>
                <w:sz w:val="24"/>
                <w:szCs w:val="24"/>
              </w:rPr>
              <w:t>o</w:t>
            </w:r>
            <w:r w:rsidR="00753A82" w:rsidRPr="00B41639">
              <w:rPr>
                <w:rFonts w:ascii="Arial" w:hAnsi="Arial" w:cs="Arial"/>
                <w:sz w:val="24"/>
                <w:szCs w:val="24"/>
              </w:rPr>
              <w:t>w</w:t>
            </w:r>
            <w:r w:rsidR="006855C9" w:rsidRPr="00B41639">
              <w:rPr>
                <w:rFonts w:ascii="Arial" w:hAnsi="Arial" w:cs="Arial"/>
                <w:sz w:val="24"/>
                <w:szCs w:val="24"/>
              </w:rPr>
              <w:t xml:space="preserve"> </w:t>
            </w:r>
            <w:r w:rsidR="0029408D" w:rsidRPr="00B41639">
              <w:rPr>
                <w:rFonts w:ascii="Arial" w:hAnsi="Arial" w:cs="Arial"/>
                <w:sz w:val="24"/>
                <w:szCs w:val="24"/>
              </w:rPr>
              <w:t xml:space="preserve">and one for the Great West Corridor </w:t>
            </w:r>
            <w:r w:rsidR="00E501E9" w:rsidRPr="00B41639">
              <w:rPr>
                <w:rFonts w:ascii="Arial" w:hAnsi="Arial" w:cs="Arial"/>
                <w:sz w:val="24"/>
                <w:szCs w:val="24"/>
              </w:rPr>
              <w:t xml:space="preserve">, both of which relate to </w:t>
            </w:r>
            <w:r w:rsidR="00DF1734" w:rsidRPr="00B41639">
              <w:rPr>
                <w:rFonts w:ascii="Arial" w:hAnsi="Arial" w:cs="Arial"/>
                <w:sz w:val="24"/>
                <w:szCs w:val="24"/>
              </w:rPr>
              <w:t xml:space="preserve">London Plan </w:t>
            </w:r>
            <w:r w:rsidR="00E501E9" w:rsidRPr="00B41639">
              <w:rPr>
                <w:rFonts w:ascii="Arial" w:hAnsi="Arial" w:cs="Arial"/>
                <w:sz w:val="24"/>
                <w:szCs w:val="24"/>
              </w:rPr>
              <w:t>O</w:t>
            </w:r>
            <w:r w:rsidR="00D34244" w:rsidRPr="00B41639">
              <w:rPr>
                <w:rFonts w:ascii="Arial" w:hAnsi="Arial" w:cs="Arial"/>
                <w:sz w:val="24"/>
                <w:szCs w:val="24"/>
              </w:rPr>
              <w:t>pportunity Area</w:t>
            </w:r>
            <w:r w:rsidR="00E501E9" w:rsidRPr="00B41639">
              <w:rPr>
                <w:rFonts w:ascii="Arial" w:hAnsi="Arial" w:cs="Arial"/>
                <w:sz w:val="24"/>
                <w:szCs w:val="24"/>
              </w:rPr>
              <w:t>s for the potential for further additional housing and employment growth</w:t>
            </w:r>
            <w:r w:rsidR="00000817" w:rsidRPr="00B41639">
              <w:rPr>
                <w:rFonts w:ascii="Arial" w:hAnsi="Arial" w:cs="Arial"/>
                <w:sz w:val="24"/>
                <w:szCs w:val="24"/>
              </w:rPr>
              <w:t xml:space="preserve">. Both </w:t>
            </w:r>
            <w:r w:rsidR="008B1592" w:rsidRPr="00B41639">
              <w:rPr>
                <w:rFonts w:ascii="Arial" w:hAnsi="Arial" w:cs="Arial"/>
                <w:sz w:val="24"/>
                <w:szCs w:val="24"/>
              </w:rPr>
              <w:t xml:space="preserve">could be significantly impacted by airport expansion and the </w:t>
            </w:r>
            <w:r w:rsidR="00264DBD" w:rsidRPr="00B41639">
              <w:rPr>
                <w:rFonts w:ascii="Arial" w:hAnsi="Arial" w:cs="Arial"/>
                <w:sz w:val="24"/>
                <w:szCs w:val="24"/>
              </w:rPr>
              <w:t xml:space="preserve">growth and </w:t>
            </w:r>
            <w:r w:rsidR="00EA53E6" w:rsidRPr="00B41639">
              <w:rPr>
                <w:rFonts w:ascii="Arial" w:hAnsi="Arial" w:cs="Arial"/>
                <w:sz w:val="24"/>
                <w:szCs w:val="24"/>
              </w:rPr>
              <w:t xml:space="preserve">infrastructure proposals </w:t>
            </w:r>
            <w:r w:rsidR="00264DBD" w:rsidRPr="00B41639">
              <w:rPr>
                <w:rFonts w:ascii="Arial" w:hAnsi="Arial" w:cs="Arial"/>
                <w:sz w:val="24"/>
                <w:szCs w:val="24"/>
              </w:rPr>
              <w:t xml:space="preserve">addressed </w:t>
            </w:r>
            <w:r w:rsidR="00EA53E6" w:rsidRPr="00B41639">
              <w:rPr>
                <w:rFonts w:ascii="Arial" w:hAnsi="Arial" w:cs="Arial"/>
                <w:sz w:val="24"/>
                <w:szCs w:val="24"/>
              </w:rPr>
              <w:t xml:space="preserve">included in the </w:t>
            </w:r>
            <w:r w:rsidR="0093419E" w:rsidRPr="00B41639">
              <w:rPr>
                <w:rFonts w:ascii="Arial" w:hAnsi="Arial" w:cs="Arial"/>
                <w:sz w:val="24"/>
                <w:szCs w:val="24"/>
              </w:rPr>
              <w:t>JSPF.</w:t>
            </w:r>
            <w:r w:rsidR="0093419E" w:rsidRPr="00B41639">
              <w:rPr>
                <w:rFonts w:ascii="Arial" w:hAnsi="Arial" w:cs="Arial"/>
                <w:i/>
                <w:iCs/>
                <w:sz w:val="24"/>
                <w:szCs w:val="24"/>
              </w:rPr>
              <w:t xml:space="preserve"> </w:t>
            </w:r>
          </w:p>
          <w:p w14:paraId="208D4F40" w14:textId="455A6B18" w:rsidR="009D3EA7" w:rsidRPr="009069D1" w:rsidRDefault="009D3EA7" w:rsidP="00264DBD">
            <w:pPr>
              <w:spacing w:after="160" w:line="259" w:lineRule="auto"/>
              <w:rPr>
                <w:rFonts w:ascii="Arial" w:hAnsi="Arial" w:cs="Arial"/>
                <w:sz w:val="24"/>
                <w:szCs w:val="24"/>
              </w:rPr>
            </w:pPr>
            <w:r w:rsidRPr="009069D1">
              <w:rPr>
                <w:rFonts w:ascii="Arial" w:hAnsi="Arial" w:cs="Arial"/>
                <w:sz w:val="24"/>
                <w:szCs w:val="24"/>
              </w:rPr>
              <w:t xml:space="preserve">Key issues are </w:t>
            </w:r>
            <w:r w:rsidR="00036DA5" w:rsidRPr="009069D1">
              <w:rPr>
                <w:rFonts w:ascii="Arial" w:hAnsi="Arial" w:cs="Arial"/>
                <w:sz w:val="24"/>
                <w:szCs w:val="24"/>
              </w:rPr>
              <w:t xml:space="preserve">the need to </w:t>
            </w:r>
            <w:r w:rsidRPr="009069D1">
              <w:rPr>
                <w:rFonts w:ascii="Arial" w:hAnsi="Arial" w:cs="Arial"/>
                <w:sz w:val="24"/>
                <w:szCs w:val="24"/>
              </w:rPr>
              <w:t xml:space="preserve">recognise </w:t>
            </w:r>
            <w:r w:rsidR="00036DA5" w:rsidRPr="009069D1">
              <w:rPr>
                <w:rFonts w:ascii="Arial" w:hAnsi="Arial" w:cs="Arial"/>
                <w:sz w:val="24"/>
                <w:szCs w:val="24"/>
              </w:rPr>
              <w:t xml:space="preserve">the progression of </w:t>
            </w:r>
            <w:r w:rsidR="00573A51" w:rsidRPr="00B41639">
              <w:rPr>
                <w:rFonts w:ascii="Arial" w:hAnsi="Arial" w:cs="Arial"/>
                <w:sz w:val="24"/>
                <w:szCs w:val="24"/>
              </w:rPr>
              <w:t xml:space="preserve">Hounslow’s </w:t>
            </w:r>
            <w:r w:rsidR="00036DA5" w:rsidRPr="009069D1">
              <w:rPr>
                <w:rFonts w:ascii="Arial" w:hAnsi="Arial" w:cs="Arial"/>
                <w:sz w:val="24"/>
                <w:szCs w:val="24"/>
              </w:rPr>
              <w:t>Local Plan work</w:t>
            </w:r>
            <w:r w:rsidR="00573A51" w:rsidRPr="00B41639">
              <w:rPr>
                <w:rFonts w:ascii="Arial" w:hAnsi="Arial" w:cs="Arial"/>
                <w:sz w:val="24"/>
                <w:szCs w:val="24"/>
              </w:rPr>
              <w:t>,</w:t>
            </w:r>
            <w:r w:rsidR="00036DA5" w:rsidRPr="009069D1">
              <w:rPr>
                <w:rFonts w:ascii="Arial" w:hAnsi="Arial" w:cs="Arial"/>
                <w:sz w:val="24"/>
                <w:szCs w:val="24"/>
              </w:rPr>
              <w:t xml:space="preserve"> </w:t>
            </w:r>
            <w:r w:rsidR="00995774" w:rsidRPr="009069D1">
              <w:rPr>
                <w:rFonts w:ascii="Arial" w:hAnsi="Arial" w:cs="Arial"/>
                <w:sz w:val="24"/>
                <w:szCs w:val="24"/>
              </w:rPr>
              <w:t xml:space="preserve">and </w:t>
            </w:r>
            <w:r w:rsidR="00573A51" w:rsidRPr="00B41639">
              <w:rPr>
                <w:rFonts w:ascii="Arial" w:hAnsi="Arial" w:cs="Arial"/>
                <w:sz w:val="24"/>
                <w:szCs w:val="24"/>
              </w:rPr>
              <w:t xml:space="preserve">need for </w:t>
            </w:r>
            <w:r w:rsidR="003E73A1" w:rsidRPr="00B41639">
              <w:rPr>
                <w:rFonts w:ascii="Arial" w:hAnsi="Arial" w:cs="Arial"/>
                <w:sz w:val="24"/>
                <w:szCs w:val="24"/>
              </w:rPr>
              <w:t xml:space="preserve">joint </w:t>
            </w:r>
            <w:r w:rsidR="00702AFE" w:rsidRPr="009069D1">
              <w:rPr>
                <w:rFonts w:ascii="Arial" w:hAnsi="Arial" w:cs="Arial"/>
                <w:sz w:val="24"/>
                <w:szCs w:val="24"/>
              </w:rPr>
              <w:t xml:space="preserve">understanding of </w:t>
            </w:r>
            <w:r w:rsidR="00573A51" w:rsidRPr="009069D1">
              <w:rPr>
                <w:rFonts w:ascii="Arial" w:hAnsi="Arial" w:cs="Arial"/>
                <w:sz w:val="24"/>
                <w:szCs w:val="24"/>
              </w:rPr>
              <w:t xml:space="preserve">the implications for </w:t>
            </w:r>
            <w:r w:rsidR="00702AFE" w:rsidRPr="009069D1">
              <w:rPr>
                <w:rFonts w:ascii="Arial" w:hAnsi="Arial" w:cs="Arial"/>
                <w:sz w:val="24"/>
                <w:szCs w:val="24"/>
              </w:rPr>
              <w:t>employment and housing growth</w:t>
            </w:r>
          </w:p>
          <w:p w14:paraId="1C35DC45" w14:textId="13803C7A" w:rsidR="009B3B29" w:rsidRPr="00B41639" w:rsidRDefault="009B3B29" w:rsidP="00D6635F">
            <w:pPr>
              <w:spacing w:after="160" w:line="259" w:lineRule="auto"/>
              <w:rPr>
                <w:rFonts w:ascii="Arial" w:hAnsi="Arial" w:cs="Arial"/>
                <w:i/>
                <w:iCs/>
                <w:sz w:val="24"/>
                <w:szCs w:val="24"/>
              </w:rPr>
            </w:pPr>
          </w:p>
          <w:p w14:paraId="3EC7C559" w14:textId="6620A53B" w:rsidR="00D6635F" w:rsidRPr="005B43D6" w:rsidRDefault="00D6635F" w:rsidP="005B43D6">
            <w:pPr>
              <w:spacing w:after="160" w:line="259" w:lineRule="auto"/>
              <w:rPr>
                <w:rFonts w:ascii="Arial" w:hAnsi="Arial" w:cs="Arial"/>
                <w:b/>
                <w:bCs/>
                <w:sz w:val="24"/>
                <w:szCs w:val="24"/>
              </w:rPr>
            </w:pPr>
            <w:r w:rsidRPr="005B43D6">
              <w:rPr>
                <w:rFonts w:ascii="Arial" w:hAnsi="Arial" w:cs="Arial"/>
                <w:b/>
                <w:bCs/>
                <w:sz w:val="24"/>
                <w:szCs w:val="24"/>
              </w:rPr>
              <w:t xml:space="preserve">London Borough of Ealing </w:t>
            </w:r>
          </w:p>
          <w:p w14:paraId="0D6FA92B" w14:textId="775FA8FB" w:rsidR="006239C2" w:rsidRPr="009069D1" w:rsidRDefault="00166BF3" w:rsidP="009069D1">
            <w:pPr>
              <w:rPr>
                <w:rFonts w:ascii="Arial" w:hAnsi="Arial" w:cs="Arial"/>
                <w:sz w:val="24"/>
                <w:szCs w:val="24"/>
              </w:rPr>
            </w:pPr>
            <w:r w:rsidRPr="009069D1">
              <w:rPr>
                <w:rFonts w:ascii="Arial" w:hAnsi="Arial" w:cs="Arial"/>
                <w:sz w:val="24"/>
                <w:szCs w:val="24"/>
              </w:rPr>
              <w:t xml:space="preserve">Local Plan to be progressed as the </w:t>
            </w:r>
            <w:r w:rsidR="00553517" w:rsidRPr="009069D1">
              <w:rPr>
                <w:rFonts w:ascii="Arial" w:hAnsi="Arial" w:cs="Arial"/>
                <w:sz w:val="24"/>
                <w:szCs w:val="24"/>
              </w:rPr>
              <w:t xml:space="preserve">scope and requirements of the new London Plan and any </w:t>
            </w:r>
            <w:r w:rsidRPr="009069D1">
              <w:rPr>
                <w:rFonts w:ascii="Arial" w:hAnsi="Arial" w:cs="Arial"/>
                <w:sz w:val="24"/>
                <w:szCs w:val="24"/>
              </w:rPr>
              <w:t xml:space="preserve">review </w:t>
            </w:r>
            <w:r w:rsidR="00553517" w:rsidRPr="009069D1">
              <w:rPr>
                <w:rFonts w:ascii="Arial" w:hAnsi="Arial" w:cs="Arial"/>
                <w:sz w:val="24"/>
                <w:szCs w:val="24"/>
              </w:rPr>
              <w:t xml:space="preserve">become clearer </w:t>
            </w:r>
            <w:r w:rsidR="005B43D6">
              <w:rPr>
                <w:rFonts w:ascii="Arial" w:hAnsi="Arial" w:cs="Arial"/>
                <w:sz w:val="24"/>
                <w:szCs w:val="24"/>
              </w:rPr>
              <w:t>(</w:t>
            </w:r>
            <w:r w:rsidR="00C72E44" w:rsidRPr="009069D1">
              <w:rPr>
                <w:rFonts w:ascii="Arial" w:hAnsi="Arial" w:cs="Arial"/>
                <w:sz w:val="24"/>
                <w:szCs w:val="24"/>
              </w:rPr>
              <w:t xml:space="preserve">Summer 2020?) </w:t>
            </w:r>
          </w:p>
          <w:p w14:paraId="676B2E1C" w14:textId="77777777" w:rsidR="00A3603F" w:rsidRPr="009069D1" w:rsidRDefault="00A3603F" w:rsidP="00A3603F">
            <w:pPr>
              <w:rPr>
                <w:rFonts w:ascii="Calibri" w:hAnsi="Calibri" w:cs="Calibri"/>
                <w:b/>
                <w:bCs/>
              </w:rPr>
            </w:pPr>
          </w:p>
          <w:p w14:paraId="077983A1" w14:textId="1CE3BA34" w:rsidR="009F1EC2" w:rsidRPr="005B43D6" w:rsidRDefault="009F1EC2" w:rsidP="005B43D6">
            <w:pPr>
              <w:pStyle w:val="ListParagraph"/>
              <w:numPr>
                <w:ilvl w:val="0"/>
                <w:numId w:val="4"/>
              </w:numPr>
              <w:rPr>
                <w:rFonts w:ascii="Arial" w:hAnsi="Arial" w:cs="Arial"/>
                <w:sz w:val="24"/>
                <w:szCs w:val="24"/>
              </w:rPr>
            </w:pPr>
            <w:r w:rsidRPr="005B43D6">
              <w:rPr>
                <w:rFonts w:ascii="Arial" w:hAnsi="Arial" w:cs="Arial"/>
                <w:sz w:val="24"/>
                <w:szCs w:val="24"/>
              </w:rPr>
              <w:t xml:space="preserve">Promoting active travel/bus corridors to Southall, Northolt/Greenford (aimed at employee clusters) and Ealing/Northfields </w:t>
            </w:r>
          </w:p>
          <w:p w14:paraId="40095FAF" w14:textId="77777777" w:rsidR="009B5A97" w:rsidRPr="005B43D6" w:rsidRDefault="009B5A97" w:rsidP="00A3603F">
            <w:pPr>
              <w:rPr>
                <w:rFonts w:ascii="Arial" w:hAnsi="Arial" w:cs="Arial"/>
                <w:sz w:val="24"/>
                <w:szCs w:val="24"/>
              </w:rPr>
            </w:pPr>
          </w:p>
          <w:p w14:paraId="19846800" w14:textId="36359106" w:rsidR="009B5A97" w:rsidRPr="005B43D6" w:rsidRDefault="009B5A97" w:rsidP="005B43D6">
            <w:pPr>
              <w:pStyle w:val="ListParagraph"/>
              <w:numPr>
                <w:ilvl w:val="0"/>
                <w:numId w:val="4"/>
              </w:numPr>
              <w:rPr>
                <w:rFonts w:ascii="Arial" w:hAnsi="Arial" w:cs="Arial"/>
                <w:sz w:val="24"/>
                <w:szCs w:val="24"/>
              </w:rPr>
            </w:pPr>
            <w:r w:rsidRPr="005B43D6">
              <w:rPr>
                <w:rFonts w:ascii="Arial" w:hAnsi="Arial" w:cs="Arial"/>
                <w:sz w:val="24"/>
                <w:szCs w:val="24"/>
              </w:rPr>
              <w:t>Potential mixed-use intensification of industrial areas</w:t>
            </w:r>
          </w:p>
          <w:p w14:paraId="4D62CBD6" w14:textId="218F18D4" w:rsidR="009F1EC2" w:rsidRPr="005B43D6" w:rsidRDefault="009F1EC2" w:rsidP="006239C2">
            <w:pPr>
              <w:spacing w:after="160" w:line="259" w:lineRule="auto"/>
              <w:rPr>
                <w:rFonts w:ascii="Arial" w:hAnsi="Arial" w:cs="Arial"/>
                <w:sz w:val="24"/>
                <w:szCs w:val="24"/>
              </w:rPr>
            </w:pPr>
          </w:p>
          <w:p w14:paraId="10EABBDB" w14:textId="0FB99D35" w:rsidR="00D6635F" w:rsidRPr="005B43D6" w:rsidRDefault="00D6635F" w:rsidP="005B43D6">
            <w:pPr>
              <w:spacing w:after="160" w:line="259" w:lineRule="auto"/>
              <w:rPr>
                <w:rFonts w:ascii="Arial" w:hAnsi="Arial" w:cs="Arial"/>
                <w:b/>
                <w:bCs/>
                <w:sz w:val="24"/>
                <w:szCs w:val="24"/>
              </w:rPr>
            </w:pPr>
            <w:r w:rsidRPr="005B43D6">
              <w:rPr>
                <w:rFonts w:ascii="Arial" w:hAnsi="Arial" w:cs="Arial"/>
                <w:b/>
                <w:bCs/>
                <w:sz w:val="24"/>
                <w:szCs w:val="24"/>
              </w:rPr>
              <w:t>Spelthorne Borough Council</w:t>
            </w:r>
          </w:p>
          <w:p w14:paraId="76900557" w14:textId="3B8E2DB6" w:rsidR="005C3212" w:rsidRPr="009069D1" w:rsidRDefault="00C93A6A" w:rsidP="006239C2">
            <w:pPr>
              <w:spacing w:after="160" w:line="259" w:lineRule="auto"/>
              <w:rPr>
                <w:rFonts w:ascii="Arial" w:hAnsi="Arial" w:cs="Arial"/>
                <w:sz w:val="24"/>
                <w:szCs w:val="24"/>
              </w:rPr>
            </w:pPr>
            <w:r w:rsidRPr="009069D1">
              <w:rPr>
                <w:rFonts w:ascii="Arial" w:hAnsi="Arial" w:cs="Arial"/>
                <w:sz w:val="24"/>
                <w:szCs w:val="24"/>
              </w:rPr>
              <w:lastRenderedPageBreak/>
              <w:t>We will need to consider how we best refer to the current light rail proposal being promoted by Spelthorne as part of any “Southern Access” route. </w:t>
            </w:r>
          </w:p>
          <w:p w14:paraId="669BC2E3" w14:textId="3DB3D287" w:rsidR="006239C2" w:rsidRPr="009069D1" w:rsidRDefault="004238AB" w:rsidP="006239C2">
            <w:pPr>
              <w:spacing w:after="160" w:line="259" w:lineRule="auto"/>
              <w:rPr>
                <w:rFonts w:ascii="Arial" w:hAnsi="Arial" w:cs="Arial"/>
                <w:sz w:val="24"/>
                <w:szCs w:val="24"/>
              </w:rPr>
            </w:pPr>
            <w:r w:rsidRPr="009069D1">
              <w:rPr>
                <w:rFonts w:ascii="Arial" w:hAnsi="Arial" w:cs="Arial"/>
                <w:sz w:val="24"/>
                <w:szCs w:val="24"/>
              </w:rPr>
              <w:t>We need to get the balance right between the essential active travel routes to support access and how this is integrated with the green loop</w:t>
            </w:r>
          </w:p>
          <w:p w14:paraId="404AC8B2" w14:textId="19AF83D5" w:rsidR="004238AB" w:rsidRPr="009069D1" w:rsidRDefault="00D47484" w:rsidP="006239C2">
            <w:pPr>
              <w:spacing w:after="160" w:line="259" w:lineRule="auto"/>
              <w:rPr>
                <w:rFonts w:ascii="Arial" w:hAnsi="Arial" w:cs="Arial"/>
                <w:sz w:val="24"/>
                <w:szCs w:val="24"/>
              </w:rPr>
            </w:pPr>
            <w:r w:rsidRPr="009069D1">
              <w:rPr>
                <w:rFonts w:ascii="Arial" w:hAnsi="Arial" w:cs="Arial"/>
                <w:sz w:val="24"/>
                <w:szCs w:val="24"/>
              </w:rPr>
              <w:t>Heathrow Interaction Area should reference to Ashford and Staines under the enhanced Active Travel links.</w:t>
            </w:r>
          </w:p>
          <w:p w14:paraId="3B7A622B" w14:textId="7790E64D" w:rsidR="004238AB" w:rsidRPr="009069D1" w:rsidRDefault="00E16DE5" w:rsidP="006239C2">
            <w:pPr>
              <w:spacing w:after="160" w:line="259" w:lineRule="auto"/>
              <w:rPr>
                <w:rFonts w:ascii="Arial" w:hAnsi="Arial" w:cs="Arial"/>
                <w:sz w:val="24"/>
                <w:szCs w:val="24"/>
              </w:rPr>
            </w:pPr>
            <w:r w:rsidRPr="009069D1">
              <w:rPr>
                <w:rFonts w:ascii="Arial" w:hAnsi="Arial" w:cs="Arial"/>
                <w:sz w:val="24"/>
                <w:szCs w:val="24"/>
              </w:rPr>
              <w:t xml:space="preserve">We need to get the balance right between the essential active travel routes to support access to the airport and how this is integrated with the green loop proposals which may </w:t>
            </w:r>
            <w:proofErr w:type="gramStart"/>
            <w:r w:rsidRPr="009069D1">
              <w:rPr>
                <w:rFonts w:ascii="Arial" w:hAnsi="Arial" w:cs="Arial"/>
                <w:sz w:val="24"/>
                <w:szCs w:val="24"/>
              </w:rPr>
              <w:t>be seen as</w:t>
            </w:r>
            <w:proofErr w:type="gramEnd"/>
            <w:r w:rsidRPr="009069D1">
              <w:rPr>
                <w:rFonts w:ascii="Arial" w:hAnsi="Arial" w:cs="Arial"/>
                <w:sz w:val="24"/>
                <w:szCs w:val="24"/>
              </w:rPr>
              <w:t xml:space="preserve"> primarily for recreational purposes. </w:t>
            </w:r>
          </w:p>
          <w:p w14:paraId="7B20C11D" w14:textId="77777777" w:rsidR="004238AB" w:rsidRPr="009069D1" w:rsidRDefault="004238AB" w:rsidP="006239C2">
            <w:pPr>
              <w:spacing w:after="160" w:line="259" w:lineRule="auto"/>
              <w:rPr>
                <w:rFonts w:ascii="Arial" w:hAnsi="Arial" w:cs="Arial"/>
                <w:sz w:val="24"/>
                <w:szCs w:val="24"/>
              </w:rPr>
            </w:pPr>
          </w:p>
          <w:p w14:paraId="18356FD7" w14:textId="085DAEFF" w:rsidR="00D6635F" w:rsidRPr="005B43D6" w:rsidRDefault="00D6635F" w:rsidP="005B43D6">
            <w:pPr>
              <w:spacing w:after="160" w:line="259" w:lineRule="auto"/>
              <w:rPr>
                <w:rFonts w:ascii="Arial" w:hAnsi="Arial" w:cs="Arial"/>
                <w:b/>
                <w:bCs/>
                <w:sz w:val="24"/>
                <w:szCs w:val="24"/>
              </w:rPr>
            </w:pPr>
            <w:r w:rsidRPr="005B43D6">
              <w:rPr>
                <w:rFonts w:ascii="Arial" w:hAnsi="Arial" w:cs="Arial"/>
                <w:b/>
                <w:bCs/>
                <w:sz w:val="24"/>
                <w:szCs w:val="24"/>
              </w:rPr>
              <w:t>Runnymede Borough Council</w:t>
            </w:r>
          </w:p>
          <w:p w14:paraId="6F3D8EB4" w14:textId="5BFAEE89" w:rsidR="0082433A" w:rsidRPr="009069D1" w:rsidRDefault="0082433A" w:rsidP="006239C2">
            <w:pPr>
              <w:spacing w:after="160" w:line="259" w:lineRule="auto"/>
              <w:rPr>
                <w:rFonts w:ascii="Arial" w:hAnsi="Arial" w:cs="Arial"/>
                <w:sz w:val="24"/>
                <w:szCs w:val="24"/>
              </w:rPr>
            </w:pPr>
            <w:r w:rsidRPr="009069D1">
              <w:rPr>
                <w:rFonts w:ascii="Arial" w:hAnsi="Arial" w:cs="Arial"/>
                <w:sz w:val="24"/>
                <w:szCs w:val="24"/>
              </w:rPr>
              <w:t>Public Transport Options especially regarding Southern Rail access to Heathrow + associated connectivity, investment, modal shift, air quality, noise, congestion, etc.</w:t>
            </w:r>
          </w:p>
          <w:p w14:paraId="6C8187A9" w14:textId="3611DE8B" w:rsidR="0082433A" w:rsidRPr="009069D1" w:rsidRDefault="008954B6" w:rsidP="006239C2">
            <w:pPr>
              <w:spacing w:after="160" w:line="259" w:lineRule="auto"/>
              <w:rPr>
                <w:rFonts w:ascii="Arial" w:hAnsi="Arial" w:cs="Arial"/>
                <w:sz w:val="24"/>
                <w:szCs w:val="24"/>
              </w:rPr>
            </w:pPr>
            <w:r w:rsidRPr="009069D1">
              <w:rPr>
                <w:rFonts w:ascii="Arial" w:hAnsi="Arial" w:cs="Arial"/>
                <w:sz w:val="24"/>
                <w:szCs w:val="24"/>
              </w:rPr>
              <w:t xml:space="preserve">Careful </w:t>
            </w:r>
            <w:r w:rsidR="0016345A" w:rsidRPr="009069D1">
              <w:rPr>
                <w:rFonts w:ascii="Arial" w:hAnsi="Arial" w:cs="Arial"/>
                <w:sz w:val="24"/>
                <w:szCs w:val="24"/>
              </w:rPr>
              <w:t>wording required around p</w:t>
            </w:r>
            <w:r w:rsidRPr="009069D1">
              <w:rPr>
                <w:rFonts w:ascii="Arial" w:hAnsi="Arial" w:cs="Arial"/>
                <w:sz w:val="24"/>
                <w:szCs w:val="24"/>
              </w:rPr>
              <w:t>refere</w:t>
            </w:r>
            <w:r w:rsidR="0016345A" w:rsidRPr="009069D1">
              <w:rPr>
                <w:rFonts w:ascii="Arial" w:hAnsi="Arial" w:cs="Arial"/>
                <w:sz w:val="24"/>
                <w:szCs w:val="24"/>
              </w:rPr>
              <w:t xml:space="preserve">nces stated for </w:t>
            </w:r>
            <w:proofErr w:type="spellStart"/>
            <w:r w:rsidR="0016345A" w:rsidRPr="009069D1">
              <w:rPr>
                <w:rFonts w:ascii="Arial" w:hAnsi="Arial" w:cs="Arial"/>
                <w:sz w:val="24"/>
                <w:szCs w:val="24"/>
              </w:rPr>
              <w:t>SAtH</w:t>
            </w:r>
            <w:proofErr w:type="spellEnd"/>
            <w:r w:rsidR="0016345A" w:rsidRPr="009069D1">
              <w:rPr>
                <w:rFonts w:ascii="Arial" w:hAnsi="Arial" w:cs="Arial"/>
                <w:sz w:val="24"/>
                <w:szCs w:val="24"/>
              </w:rPr>
              <w:t xml:space="preserve"> routes - t</w:t>
            </w:r>
            <w:r w:rsidRPr="009069D1">
              <w:rPr>
                <w:rFonts w:ascii="Arial" w:hAnsi="Arial" w:cs="Arial"/>
                <w:sz w:val="24"/>
                <w:szCs w:val="24"/>
              </w:rPr>
              <w:t>oo early</w:t>
            </w:r>
            <w:r w:rsidR="0016345A" w:rsidRPr="009069D1">
              <w:rPr>
                <w:rFonts w:ascii="Arial" w:hAnsi="Arial" w:cs="Arial"/>
                <w:sz w:val="24"/>
                <w:szCs w:val="24"/>
              </w:rPr>
              <w:t xml:space="preserve"> / lack of information on which to </w:t>
            </w:r>
            <w:r w:rsidRPr="009069D1">
              <w:rPr>
                <w:rFonts w:ascii="Arial" w:hAnsi="Arial" w:cs="Arial"/>
                <w:sz w:val="24"/>
                <w:szCs w:val="24"/>
              </w:rPr>
              <w:t>agree</w:t>
            </w:r>
            <w:r w:rsidR="0016345A" w:rsidRPr="009069D1">
              <w:rPr>
                <w:rFonts w:ascii="Arial" w:hAnsi="Arial" w:cs="Arial"/>
                <w:sz w:val="24"/>
                <w:szCs w:val="24"/>
              </w:rPr>
              <w:t xml:space="preserve"> preference(s) </w:t>
            </w:r>
            <w:r w:rsidRPr="009069D1">
              <w:rPr>
                <w:rFonts w:ascii="Arial" w:hAnsi="Arial" w:cs="Arial"/>
                <w:sz w:val="24"/>
                <w:szCs w:val="24"/>
              </w:rPr>
              <w:t>based on the options when they are known</w:t>
            </w:r>
            <w:r w:rsidR="0003636E" w:rsidRPr="009069D1">
              <w:rPr>
                <w:rFonts w:ascii="Arial" w:hAnsi="Arial" w:cs="Arial"/>
                <w:sz w:val="24"/>
                <w:szCs w:val="24"/>
              </w:rPr>
              <w:t>. N</w:t>
            </w:r>
            <w:r w:rsidRPr="009069D1">
              <w:rPr>
                <w:rFonts w:ascii="Arial" w:hAnsi="Arial" w:cs="Arial"/>
                <w:sz w:val="24"/>
                <w:szCs w:val="24"/>
              </w:rPr>
              <w:t xml:space="preserve">ot possible to accurately gauge residents </w:t>
            </w:r>
            <w:proofErr w:type="gramStart"/>
            <w:r w:rsidRPr="009069D1">
              <w:rPr>
                <w:rFonts w:ascii="Arial" w:hAnsi="Arial" w:cs="Arial"/>
                <w:sz w:val="24"/>
                <w:szCs w:val="24"/>
              </w:rPr>
              <w:t>wishes</w:t>
            </w:r>
            <w:proofErr w:type="gramEnd"/>
          </w:p>
          <w:p w14:paraId="779EB5A3" w14:textId="77777777" w:rsidR="0082433A" w:rsidRPr="009069D1" w:rsidRDefault="0082433A" w:rsidP="006239C2">
            <w:pPr>
              <w:spacing w:after="160" w:line="259" w:lineRule="auto"/>
              <w:rPr>
                <w:rFonts w:ascii="Arial" w:hAnsi="Arial" w:cs="Arial"/>
                <w:sz w:val="24"/>
                <w:szCs w:val="24"/>
              </w:rPr>
            </w:pPr>
          </w:p>
          <w:p w14:paraId="5510562F" w14:textId="6350BFB4" w:rsidR="00D6635F" w:rsidRPr="005B43D6" w:rsidRDefault="00D6635F" w:rsidP="005B43D6">
            <w:pPr>
              <w:spacing w:after="160" w:line="259" w:lineRule="auto"/>
              <w:rPr>
                <w:rFonts w:ascii="Arial" w:hAnsi="Arial" w:cs="Arial"/>
                <w:b/>
                <w:bCs/>
                <w:sz w:val="24"/>
                <w:szCs w:val="24"/>
              </w:rPr>
            </w:pPr>
            <w:r w:rsidRPr="005B43D6">
              <w:rPr>
                <w:rFonts w:ascii="Arial" w:hAnsi="Arial" w:cs="Arial"/>
                <w:b/>
                <w:bCs/>
                <w:sz w:val="24"/>
                <w:szCs w:val="24"/>
              </w:rPr>
              <w:t>South Bucks District Council</w:t>
            </w:r>
          </w:p>
          <w:p w14:paraId="29EBFD69" w14:textId="0A4CDA13" w:rsidR="00BA08AE" w:rsidRPr="009069D1" w:rsidRDefault="00FE2C9B" w:rsidP="006239C2">
            <w:pPr>
              <w:spacing w:after="160" w:line="259" w:lineRule="auto"/>
              <w:rPr>
                <w:rFonts w:ascii="Arial" w:hAnsi="Arial" w:cs="Arial"/>
                <w:sz w:val="24"/>
                <w:szCs w:val="24"/>
              </w:rPr>
            </w:pPr>
            <w:r w:rsidRPr="009069D1">
              <w:rPr>
                <w:rFonts w:ascii="Arial" w:hAnsi="Arial" w:cs="Arial"/>
                <w:sz w:val="24"/>
                <w:szCs w:val="24"/>
              </w:rPr>
              <w:t xml:space="preserve">Draft emerging Local Plan and </w:t>
            </w:r>
            <w:r w:rsidR="000A73D9" w:rsidRPr="009069D1">
              <w:rPr>
                <w:rFonts w:ascii="Arial" w:hAnsi="Arial" w:cs="Arial"/>
                <w:sz w:val="24"/>
                <w:szCs w:val="24"/>
              </w:rPr>
              <w:t>identified ‘l</w:t>
            </w:r>
            <w:r w:rsidR="00BA08AE" w:rsidRPr="009069D1">
              <w:rPr>
                <w:rFonts w:ascii="Arial" w:hAnsi="Arial" w:cs="Arial"/>
                <w:sz w:val="24"/>
                <w:szCs w:val="24"/>
              </w:rPr>
              <w:t>egacy issues</w:t>
            </w:r>
            <w:r w:rsidR="000A73D9" w:rsidRPr="009069D1">
              <w:rPr>
                <w:rFonts w:ascii="Arial" w:hAnsi="Arial" w:cs="Arial"/>
                <w:sz w:val="24"/>
                <w:szCs w:val="24"/>
              </w:rPr>
              <w:t xml:space="preserve">’ being </w:t>
            </w:r>
            <w:r w:rsidR="00AC4E9E" w:rsidRPr="009069D1">
              <w:rPr>
                <w:rFonts w:ascii="Arial" w:hAnsi="Arial" w:cs="Arial"/>
                <w:sz w:val="24"/>
                <w:szCs w:val="24"/>
              </w:rPr>
              <w:t xml:space="preserve">fed </w:t>
            </w:r>
            <w:r w:rsidR="000A73D9" w:rsidRPr="009069D1">
              <w:rPr>
                <w:rFonts w:ascii="Arial" w:hAnsi="Arial" w:cs="Arial"/>
                <w:sz w:val="24"/>
                <w:szCs w:val="24"/>
              </w:rPr>
              <w:t>on</w:t>
            </w:r>
            <w:r w:rsidR="00AC4E9E" w:rsidRPr="009069D1">
              <w:rPr>
                <w:rFonts w:ascii="Arial" w:hAnsi="Arial" w:cs="Arial"/>
                <w:sz w:val="24"/>
                <w:szCs w:val="24"/>
              </w:rPr>
              <w:t xml:space="preserve">to the new </w:t>
            </w:r>
            <w:r w:rsidR="000A73D9" w:rsidRPr="009069D1">
              <w:rPr>
                <w:rFonts w:ascii="Arial" w:hAnsi="Arial" w:cs="Arial"/>
                <w:sz w:val="24"/>
                <w:szCs w:val="24"/>
              </w:rPr>
              <w:t xml:space="preserve">Bucks </w:t>
            </w:r>
            <w:r w:rsidR="005B43D6">
              <w:rPr>
                <w:rFonts w:ascii="Arial" w:hAnsi="Arial" w:cs="Arial"/>
                <w:sz w:val="24"/>
                <w:szCs w:val="24"/>
              </w:rPr>
              <w:t>A</w:t>
            </w:r>
            <w:r w:rsidR="00AC4E9E" w:rsidRPr="009069D1">
              <w:rPr>
                <w:rFonts w:ascii="Arial" w:hAnsi="Arial" w:cs="Arial"/>
                <w:sz w:val="24"/>
                <w:szCs w:val="24"/>
              </w:rPr>
              <w:t xml:space="preserve">uthority, </w:t>
            </w:r>
          </w:p>
          <w:p w14:paraId="78FFC3B5" w14:textId="77777777" w:rsidR="00D06EA8" w:rsidRPr="009069D1" w:rsidRDefault="00D06EA8" w:rsidP="00D06EA8">
            <w:pPr>
              <w:rPr>
                <w:rFonts w:ascii="Arial" w:hAnsi="Arial" w:cs="Arial"/>
                <w:sz w:val="24"/>
                <w:szCs w:val="24"/>
              </w:rPr>
            </w:pPr>
            <w:r w:rsidRPr="009069D1">
              <w:rPr>
                <w:rFonts w:ascii="Arial" w:hAnsi="Arial" w:cs="Arial"/>
                <w:sz w:val="24"/>
                <w:szCs w:val="24"/>
              </w:rPr>
              <w:t xml:space="preserve">Significantly improved surface access: </w:t>
            </w:r>
          </w:p>
          <w:p w14:paraId="0703F2C4" w14:textId="77777777" w:rsidR="00D06EA8" w:rsidRPr="009069D1" w:rsidRDefault="00D06EA8" w:rsidP="00D06EA8">
            <w:pPr>
              <w:rPr>
                <w:rFonts w:ascii="Arial" w:hAnsi="Arial" w:cs="Arial"/>
                <w:sz w:val="24"/>
                <w:szCs w:val="24"/>
              </w:rPr>
            </w:pPr>
          </w:p>
          <w:p w14:paraId="3D84EDFE" w14:textId="1CBACEF7" w:rsidR="00D06EA8" w:rsidRPr="009069D1" w:rsidRDefault="00D06EA8" w:rsidP="00D06EA8">
            <w:pPr>
              <w:rPr>
                <w:rFonts w:ascii="Arial" w:hAnsi="Arial" w:cs="Arial"/>
                <w:sz w:val="24"/>
                <w:szCs w:val="24"/>
              </w:rPr>
            </w:pPr>
            <w:r w:rsidRPr="009069D1">
              <w:rPr>
                <w:rFonts w:ascii="Arial" w:hAnsi="Arial" w:cs="Arial"/>
                <w:sz w:val="24"/>
                <w:szCs w:val="24"/>
              </w:rPr>
              <w:t>W</w:t>
            </w:r>
            <w:r w:rsidR="00C322BC">
              <w:rPr>
                <w:rFonts w:ascii="Arial" w:hAnsi="Arial" w:cs="Arial"/>
                <w:sz w:val="24"/>
                <w:szCs w:val="24"/>
              </w:rPr>
              <w:t>estern Rail Link to Heathrow (</w:t>
            </w:r>
            <w:proofErr w:type="spellStart"/>
            <w:r w:rsidR="00C322BC">
              <w:rPr>
                <w:rFonts w:ascii="Arial" w:hAnsi="Arial" w:cs="Arial"/>
                <w:sz w:val="24"/>
                <w:szCs w:val="24"/>
              </w:rPr>
              <w:t>W</w:t>
            </w:r>
            <w:r w:rsidRPr="009069D1">
              <w:rPr>
                <w:rFonts w:ascii="Arial" w:hAnsi="Arial" w:cs="Arial"/>
                <w:sz w:val="24"/>
                <w:szCs w:val="24"/>
              </w:rPr>
              <w:t>RL</w:t>
            </w:r>
            <w:r w:rsidR="00930C48">
              <w:rPr>
                <w:rFonts w:ascii="Arial" w:hAnsi="Arial" w:cs="Arial"/>
                <w:sz w:val="24"/>
                <w:szCs w:val="24"/>
              </w:rPr>
              <w:t>tH</w:t>
            </w:r>
            <w:proofErr w:type="spellEnd"/>
            <w:r w:rsidR="00C322BC">
              <w:rPr>
                <w:rFonts w:ascii="Arial" w:hAnsi="Arial" w:cs="Arial"/>
                <w:sz w:val="24"/>
                <w:szCs w:val="24"/>
              </w:rPr>
              <w:t>)</w:t>
            </w:r>
          </w:p>
          <w:p w14:paraId="2FAB0A3B" w14:textId="77777777" w:rsidR="00D06EA8" w:rsidRPr="009069D1" w:rsidRDefault="00D06EA8" w:rsidP="00D06EA8">
            <w:pPr>
              <w:rPr>
                <w:rFonts w:ascii="Arial" w:hAnsi="Arial" w:cs="Arial"/>
                <w:sz w:val="24"/>
                <w:szCs w:val="24"/>
              </w:rPr>
            </w:pPr>
          </w:p>
          <w:p w14:paraId="4FB454EC" w14:textId="77777777" w:rsidR="00D06EA8" w:rsidRPr="009069D1" w:rsidRDefault="00D06EA8" w:rsidP="00D06EA8">
            <w:pPr>
              <w:rPr>
                <w:rFonts w:ascii="Arial" w:hAnsi="Arial" w:cs="Arial"/>
                <w:sz w:val="24"/>
                <w:szCs w:val="24"/>
              </w:rPr>
            </w:pPr>
            <w:r w:rsidRPr="009069D1">
              <w:rPr>
                <w:rFonts w:ascii="Arial" w:hAnsi="Arial" w:cs="Arial"/>
                <w:sz w:val="24"/>
                <w:szCs w:val="24"/>
              </w:rPr>
              <w:t>North-South access</w:t>
            </w:r>
          </w:p>
          <w:p w14:paraId="542AB341" w14:textId="77777777" w:rsidR="00D06EA8" w:rsidRPr="009069D1" w:rsidRDefault="00D06EA8" w:rsidP="00D06EA8">
            <w:pPr>
              <w:rPr>
                <w:rFonts w:ascii="Arial" w:hAnsi="Arial" w:cs="Arial"/>
                <w:sz w:val="24"/>
                <w:szCs w:val="24"/>
              </w:rPr>
            </w:pPr>
          </w:p>
          <w:p w14:paraId="04DE015D" w14:textId="052BB66F" w:rsidR="00BA08AE" w:rsidRPr="009069D1" w:rsidRDefault="00D06EA8" w:rsidP="00D06EA8">
            <w:pPr>
              <w:spacing w:after="160" w:line="259" w:lineRule="auto"/>
              <w:rPr>
                <w:rFonts w:ascii="Arial" w:hAnsi="Arial" w:cs="Arial"/>
                <w:sz w:val="24"/>
                <w:szCs w:val="24"/>
              </w:rPr>
            </w:pPr>
            <w:r w:rsidRPr="009069D1">
              <w:rPr>
                <w:rFonts w:ascii="Arial" w:hAnsi="Arial" w:cs="Arial"/>
                <w:sz w:val="24"/>
                <w:szCs w:val="24"/>
              </w:rPr>
              <w:t>Slough northwards into South Bucks.</w:t>
            </w:r>
          </w:p>
          <w:p w14:paraId="14AB7F81" w14:textId="12474438" w:rsidR="00D02DA5" w:rsidRPr="009069D1" w:rsidRDefault="00D02DA5" w:rsidP="006239C2">
            <w:pPr>
              <w:spacing w:after="160" w:line="259" w:lineRule="auto"/>
              <w:rPr>
                <w:rFonts w:ascii="Arial" w:hAnsi="Arial" w:cs="Arial"/>
                <w:sz w:val="24"/>
                <w:szCs w:val="24"/>
              </w:rPr>
            </w:pPr>
          </w:p>
          <w:p w14:paraId="6EC72310" w14:textId="619B9826" w:rsidR="00D6635F" w:rsidRPr="005B43D6" w:rsidRDefault="00D6635F" w:rsidP="005B43D6">
            <w:pPr>
              <w:spacing w:after="160" w:line="259" w:lineRule="auto"/>
              <w:rPr>
                <w:rFonts w:ascii="Arial" w:hAnsi="Arial" w:cs="Arial"/>
                <w:b/>
                <w:bCs/>
                <w:sz w:val="24"/>
                <w:szCs w:val="24"/>
              </w:rPr>
            </w:pPr>
            <w:r w:rsidRPr="005B43D6">
              <w:rPr>
                <w:rFonts w:ascii="Arial" w:hAnsi="Arial" w:cs="Arial"/>
                <w:b/>
                <w:bCs/>
                <w:sz w:val="24"/>
                <w:szCs w:val="24"/>
              </w:rPr>
              <w:t>Slough Borough Council</w:t>
            </w:r>
          </w:p>
          <w:p w14:paraId="1FEB6BB6" w14:textId="2A947145" w:rsidR="00551578" w:rsidRPr="009069D1" w:rsidRDefault="00551578" w:rsidP="006239C2">
            <w:pPr>
              <w:spacing w:after="160" w:line="259" w:lineRule="auto"/>
              <w:rPr>
                <w:rFonts w:ascii="Arial" w:hAnsi="Arial" w:cs="Arial"/>
                <w:sz w:val="24"/>
                <w:szCs w:val="24"/>
              </w:rPr>
            </w:pPr>
            <w:r w:rsidRPr="009069D1">
              <w:rPr>
                <w:rFonts w:ascii="Arial" w:hAnsi="Arial" w:cs="Arial"/>
                <w:sz w:val="24"/>
                <w:szCs w:val="24"/>
              </w:rPr>
              <w:t xml:space="preserve">Priority for Slough town centre for hotels and offices only and </w:t>
            </w:r>
            <w:proofErr w:type="spellStart"/>
            <w:r w:rsidRPr="009069D1">
              <w:rPr>
                <w:rFonts w:ascii="Arial" w:hAnsi="Arial" w:cs="Arial"/>
                <w:sz w:val="24"/>
                <w:szCs w:val="24"/>
              </w:rPr>
              <w:t>not</w:t>
            </w:r>
            <w:proofErr w:type="spellEnd"/>
            <w:r w:rsidRPr="009069D1">
              <w:rPr>
                <w:rFonts w:ascii="Arial" w:hAnsi="Arial" w:cs="Arial"/>
                <w:sz w:val="24"/>
                <w:szCs w:val="24"/>
              </w:rPr>
              <w:t xml:space="preserve"> other industrial uses</w:t>
            </w:r>
          </w:p>
          <w:p w14:paraId="2EA1E6C2" w14:textId="77777777" w:rsidR="001A1ED9" w:rsidRPr="009069D1" w:rsidRDefault="001A1ED9" w:rsidP="001A1ED9">
            <w:pPr>
              <w:spacing w:after="160" w:line="259" w:lineRule="auto"/>
              <w:rPr>
                <w:rFonts w:ascii="Arial" w:hAnsi="Arial" w:cs="Arial"/>
                <w:sz w:val="24"/>
                <w:szCs w:val="24"/>
              </w:rPr>
            </w:pPr>
            <w:r w:rsidRPr="009069D1">
              <w:rPr>
                <w:rFonts w:ascii="Arial" w:hAnsi="Arial" w:cs="Arial"/>
                <w:sz w:val="24"/>
                <w:szCs w:val="24"/>
              </w:rPr>
              <w:t>Support Spatial Strategy: primarily</w:t>
            </w:r>
          </w:p>
          <w:p w14:paraId="141E7200" w14:textId="77777777" w:rsidR="001A1ED9" w:rsidRPr="009069D1" w:rsidRDefault="001A1ED9" w:rsidP="001A1ED9">
            <w:pPr>
              <w:spacing w:after="160" w:line="259" w:lineRule="auto"/>
              <w:rPr>
                <w:rFonts w:ascii="Arial" w:hAnsi="Arial" w:cs="Arial"/>
                <w:sz w:val="24"/>
                <w:szCs w:val="24"/>
              </w:rPr>
            </w:pPr>
            <w:r w:rsidRPr="009069D1">
              <w:rPr>
                <w:rFonts w:ascii="Arial" w:hAnsi="Arial" w:cs="Arial"/>
                <w:sz w:val="24"/>
                <w:szCs w:val="24"/>
              </w:rPr>
              <w:t xml:space="preserve">B8 pressure – allow for </w:t>
            </w:r>
            <w:proofErr w:type="spellStart"/>
            <w:r w:rsidRPr="009069D1">
              <w:rPr>
                <w:rFonts w:ascii="Arial" w:hAnsi="Arial" w:cs="Arial"/>
                <w:sz w:val="24"/>
                <w:szCs w:val="24"/>
              </w:rPr>
              <w:t>Poyle</w:t>
            </w:r>
            <w:proofErr w:type="spellEnd"/>
            <w:r w:rsidRPr="009069D1">
              <w:rPr>
                <w:rFonts w:ascii="Arial" w:hAnsi="Arial" w:cs="Arial"/>
                <w:sz w:val="24"/>
                <w:szCs w:val="24"/>
              </w:rPr>
              <w:t xml:space="preserve"> as airport related intensification</w:t>
            </w:r>
          </w:p>
          <w:p w14:paraId="6F083573" w14:textId="77777777" w:rsidR="001A1ED9" w:rsidRPr="009069D1" w:rsidRDefault="001A1ED9" w:rsidP="001A1ED9">
            <w:pPr>
              <w:spacing w:after="160" w:line="259" w:lineRule="auto"/>
              <w:rPr>
                <w:rFonts w:ascii="Arial" w:hAnsi="Arial" w:cs="Arial"/>
                <w:sz w:val="24"/>
                <w:szCs w:val="24"/>
              </w:rPr>
            </w:pPr>
            <w:proofErr w:type="spellStart"/>
            <w:r w:rsidRPr="009069D1">
              <w:rPr>
                <w:rFonts w:ascii="Arial" w:hAnsi="Arial" w:cs="Arial"/>
                <w:sz w:val="24"/>
                <w:szCs w:val="24"/>
              </w:rPr>
              <w:t>SoCG</w:t>
            </w:r>
            <w:proofErr w:type="spellEnd"/>
            <w:r w:rsidRPr="009069D1">
              <w:rPr>
                <w:rFonts w:ascii="Arial" w:hAnsi="Arial" w:cs="Arial"/>
                <w:sz w:val="24"/>
                <w:szCs w:val="24"/>
              </w:rPr>
              <w:t xml:space="preserve"> – needs to address potential/likely shortfall in housing supply.</w:t>
            </w:r>
          </w:p>
          <w:p w14:paraId="28F7799C" w14:textId="77777777" w:rsidR="001A1ED9" w:rsidRPr="009069D1" w:rsidRDefault="001A1ED9" w:rsidP="001A1ED9">
            <w:pPr>
              <w:spacing w:after="160" w:line="259" w:lineRule="auto"/>
              <w:rPr>
                <w:rFonts w:ascii="Arial" w:hAnsi="Arial" w:cs="Arial"/>
                <w:sz w:val="24"/>
                <w:szCs w:val="24"/>
              </w:rPr>
            </w:pPr>
            <w:r w:rsidRPr="009069D1">
              <w:rPr>
                <w:rFonts w:ascii="Arial" w:hAnsi="Arial" w:cs="Arial"/>
                <w:sz w:val="24"/>
                <w:szCs w:val="24"/>
              </w:rPr>
              <w:t>Set out status of document if 3R doesn’t happen – e.g. as increased use of existing runways does result in expansion via other mechanisms</w:t>
            </w:r>
          </w:p>
          <w:p w14:paraId="390120D3" w14:textId="77777777" w:rsidR="001A1ED9" w:rsidRPr="009069D1" w:rsidRDefault="001A1ED9" w:rsidP="001A1ED9">
            <w:pPr>
              <w:spacing w:after="160" w:line="259" w:lineRule="auto"/>
              <w:rPr>
                <w:rFonts w:ascii="Arial" w:hAnsi="Arial" w:cs="Arial"/>
                <w:sz w:val="24"/>
                <w:szCs w:val="24"/>
              </w:rPr>
            </w:pPr>
            <w:r w:rsidRPr="009069D1">
              <w:rPr>
                <w:rFonts w:ascii="Arial" w:hAnsi="Arial" w:cs="Arial"/>
                <w:sz w:val="24"/>
                <w:szCs w:val="24"/>
              </w:rPr>
              <w:t>Reconcile housing and warehousing issues</w:t>
            </w:r>
          </w:p>
          <w:p w14:paraId="7B551F9B" w14:textId="4640422C" w:rsidR="001A1ED9" w:rsidRPr="009069D1" w:rsidRDefault="001A1ED9" w:rsidP="001A1ED9">
            <w:pPr>
              <w:spacing w:after="160" w:line="259" w:lineRule="auto"/>
              <w:rPr>
                <w:rFonts w:ascii="Arial" w:hAnsi="Arial" w:cs="Arial"/>
                <w:sz w:val="24"/>
                <w:szCs w:val="24"/>
              </w:rPr>
            </w:pPr>
            <w:r w:rsidRPr="009069D1">
              <w:rPr>
                <w:rFonts w:ascii="Arial" w:hAnsi="Arial" w:cs="Arial"/>
                <w:sz w:val="24"/>
                <w:szCs w:val="24"/>
              </w:rPr>
              <w:t xml:space="preserve">Should not fetter development in Slough Green Belt that meets test of 'very special circumstances'  </w:t>
            </w:r>
          </w:p>
          <w:p w14:paraId="4C742412" w14:textId="77777777" w:rsidR="00EC0CB0" w:rsidRPr="009069D1" w:rsidRDefault="00EC0CB0" w:rsidP="006239C2">
            <w:pPr>
              <w:spacing w:after="160" w:line="259" w:lineRule="auto"/>
              <w:rPr>
                <w:rFonts w:ascii="Arial" w:hAnsi="Arial" w:cs="Arial"/>
                <w:sz w:val="24"/>
                <w:szCs w:val="24"/>
              </w:rPr>
            </w:pPr>
          </w:p>
          <w:p w14:paraId="6898FC6B" w14:textId="7B679447" w:rsidR="00D6635F" w:rsidRPr="005B43D6" w:rsidRDefault="00D6635F" w:rsidP="005B43D6">
            <w:pPr>
              <w:spacing w:after="160" w:line="259" w:lineRule="auto"/>
              <w:rPr>
                <w:rFonts w:ascii="Arial" w:hAnsi="Arial" w:cs="Arial"/>
                <w:b/>
                <w:bCs/>
                <w:sz w:val="24"/>
                <w:szCs w:val="24"/>
              </w:rPr>
            </w:pPr>
            <w:r w:rsidRPr="005B43D6">
              <w:rPr>
                <w:rFonts w:ascii="Arial" w:hAnsi="Arial" w:cs="Arial"/>
                <w:b/>
                <w:bCs/>
                <w:sz w:val="24"/>
                <w:szCs w:val="24"/>
              </w:rPr>
              <w:t xml:space="preserve">Royal Borough of Windsor and Maidenhead </w:t>
            </w:r>
          </w:p>
          <w:p w14:paraId="1B9DAEA9" w14:textId="3A4D3FC5" w:rsidR="006239C2" w:rsidRPr="009069D1" w:rsidRDefault="00665438" w:rsidP="006239C2">
            <w:pPr>
              <w:spacing w:after="160" w:line="259" w:lineRule="auto"/>
              <w:rPr>
                <w:rFonts w:ascii="Arial" w:hAnsi="Arial" w:cs="Arial"/>
                <w:sz w:val="24"/>
                <w:szCs w:val="24"/>
              </w:rPr>
            </w:pPr>
            <w:r w:rsidRPr="009069D1">
              <w:rPr>
                <w:rFonts w:ascii="Arial" w:hAnsi="Arial" w:cs="Arial"/>
                <w:sz w:val="24"/>
                <w:szCs w:val="24"/>
              </w:rPr>
              <w:t xml:space="preserve">Something around </w:t>
            </w:r>
            <w:r w:rsidR="002C5F56" w:rsidRPr="009069D1">
              <w:rPr>
                <w:rFonts w:ascii="Arial" w:hAnsi="Arial" w:cs="Arial"/>
                <w:sz w:val="24"/>
                <w:szCs w:val="24"/>
              </w:rPr>
              <w:t>‘</w:t>
            </w:r>
            <w:proofErr w:type="spellStart"/>
            <w:r w:rsidR="002C5F56" w:rsidRPr="009069D1">
              <w:rPr>
                <w:rFonts w:ascii="Arial" w:hAnsi="Arial" w:cs="Arial"/>
                <w:sz w:val="24"/>
                <w:szCs w:val="24"/>
              </w:rPr>
              <w:t>its</w:t>
            </w:r>
            <w:proofErr w:type="spellEnd"/>
            <w:r w:rsidR="002C5F56" w:rsidRPr="009069D1">
              <w:rPr>
                <w:rFonts w:ascii="Arial" w:hAnsi="Arial" w:cs="Arial"/>
                <w:sz w:val="24"/>
                <w:szCs w:val="24"/>
              </w:rPr>
              <w:t xml:space="preserve"> not a done deal</w:t>
            </w:r>
            <w:r w:rsidR="00BD5B4F">
              <w:rPr>
                <w:rFonts w:ascii="Arial" w:hAnsi="Arial" w:cs="Arial"/>
                <w:sz w:val="24"/>
                <w:szCs w:val="24"/>
              </w:rPr>
              <w:t>!</w:t>
            </w:r>
            <w:r w:rsidR="002C5F56" w:rsidRPr="009069D1">
              <w:rPr>
                <w:rFonts w:ascii="Arial" w:hAnsi="Arial" w:cs="Arial"/>
                <w:sz w:val="24"/>
                <w:szCs w:val="24"/>
              </w:rPr>
              <w:t>’</w:t>
            </w:r>
            <w:r w:rsidR="00BD5B4F">
              <w:rPr>
                <w:rFonts w:ascii="Arial" w:hAnsi="Arial" w:cs="Arial"/>
                <w:sz w:val="24"/>
                <w:szCs w:val="24"/>
              </w:rPr>
              <w:t xml:space="preserve">, </w:t>
            </w:r>
            <w:r w:rsidR="002C5F56" w:rsidRPr="009069D1">
              <w:rPr>
                <w:rFonts w:ascii="Arial" w:hAnsi="Arial" w:cs="Arial"/>
                <w:sz w:val="24"/>
                <w:szCs w:val="24"/>
              </w:rPr>
              <w:t xml:space="preserve">and </w:t>
            </w:r>
            <w:r w:rsidR="00BD5B4F">
              <w:rPr>
                <w:rFonts w:ascii="Arial" w:hAnsi="Arial" w:cs="Arial"/>
                <w:sz w:val="24"/>
                <w:szCs w:val="24"/>
              </w:rPr>
              <w:t xml:space="preserve">the </w:t>
            </w:r>
            <w:r w:rsidR="002C5F56" w:rsidRPr="009069D1">
              <w:rPr>
                <w:rFonts w:ascii="Arial" w:hAnsi="Arial" w:cs="Arial"/>
                <w:sz w:val="24"/>
                <w:szCs w:val="24"/>
              </w:rPr>
              <w:t>role</w:t>
            </w:r>
            <w:r w:rsidR="00BD5B4F">
              <w:rPr>
                <w:rFonts w:ascii="Arial" w:hAnsi="Arial" w:cs="Arial"/>
                <w:sz w:val="24"/>
                <w:szCs w:val="24"/>
              </w:rPr>
              <w:t xml:space="preserve"> / </w:t>
            </w:r>
            <w:r w:rsidR="002C5F56" w:rsidRPr="009069D1">
              <w:rPr>
                <w:rFonts w:ascii="Arial" w:hAnsi="Arial" w:cs="Arial"/>
                <w:sz w:val="24"/>
                <w:szCs w:val="24"/>
              </w:rPr>
              <w:t xml:space="preserve">status of JSPF </w:t>
            </w:r>
            <w:proofErr w:type="gramStart"/>
            <w:r w:rsidR="002C5F56" w:rsidRPr="009069D1">
              <w:rPr>
                <w:rFonts w:ascii="Arial" w:hAnsi="Arial" w:cs="Arial"/>
                <w:sz w:val="24"/>
                <w:szCs w:val="24"/>
              </w:rPr>
              <w:t>in the event that</w:t>
            </w:r>
            <w:proofErr w:type="gramEnd"/>
            <w:r w:rsidR="002C5F56" w:rsidRPr="009069D1">
              <w:rPr>
                <w:rFonts w:ascii="Arial" w:hAnsi="Arial" w:cs="Arial"/>
                <w:sz w:val="24"/>
                <w:szCs w:val="24"/>
              </w:rPr>
              <w:t xml:space="preserve"> no Northwest Runway based expansion</w:t>
            </w:r>
          </w:p>
          <w:p w14:paraId="44355245" w14:textId="71990C3E" w:rsidR="00A54BA2" w:rsidRPr="009069D1" w:rsidRDefault="00A54BA2" w:rsidP="006239C2">
            <w:pPr>
              <w:spacing w:after="160" w:line="259" w:lineRule="auto"/>
              <w:rPr>
                <w:rFonts w:ascii="Arial" w:hAnsi="Arial" w:cs="Arial"/>
                <w:sz w:val="24"/>
                <w:szCs w:val="24"/>
              </w:rPr>
            </w:pPr>
            <w:r w:rsidRPr="009069D1">
              <w:rPr>
                <w:rFonts w:ascii="Arial" w:hAnsi="Arial" w:cs="Arial"/>
                <w:sz w:val="24"/>
                <w:szCs w:val="24"/>
              </w:rPr>
              <w:t xml:space="preserve">Promoting an integrated vision of a strategic transport network including a balanced view of need through a 360degree vision for the whole area ( </w:t>
            </w:r>
            <w:proofErr w:type="spellStart"/>
            <w:r w:rsidRPr="009069D1">
              <w:rPr>
                <w:rFonts w:ascii="Arial" w:hAnsi="Arial" w:cs="Arial"/>
                <w:sz w:val="24"/>
                <w:szCs w:val="24"/>
              </w:rPr>
              <w:t>i.e</w:t>
            </w:r>
            <w:proofErr w:type="spellEnd"/>
            <w:r w:rsidRPr="009069D1">
              <w:rPr>
                <w:rFonts w:ascii="Arial" w:hAnsi="Arial" w:cs="Arial"/>
                <w:sz w:val="24"/>
                <w:szCs w:val="24"/>
              </w:rPr>
              <w:t xml:space="preserve"> acknowledging the need to overcome the gravity of the existing system towards Central London and prioritising the means of achieving modal shift by enhancing provision to the west to get across the barrier of the M25 through the Western Rail Link proposals).</w:t>
            </w:r>
          </w:p>
          <w:p w14:paraId="52C1BF63" w14:textId="4F89C019" w:rsidR="00A54BA2" w:rsidRPr="009069D1" w:rsidRDefault="00665438" w:rsidP="006239C2">
            <w:pPr>
              <w:spacing w:after="160" w:line="259" w:lineRule="auto"/>
              <w:rPr>
                <w:rFonts w:ascii="Arial" w:hAnsi="Arial" w:cs="Arial"/>
                <w:sz w:val="24"/>
                <w:szCs w:val="24"/>
              </w:rPr>
            </w:pPr>
            <w:r w:rsidRPr="009069D1">
              <w:rPr>
                <w:rFonts w:ascii="Arial" w:hAnsi="Arial" w:cs="Arial"/>
                <w:sz w:val="24"/>
                <w:szCs w:val="24"/>
              </w:rPr>
              <w:t>Enhancing the opportunities for communities in the west to fully benefit from economic growth and development through better physical and digital connectivity to support a wide range of economic sectors including the visitor economy as well as technology and logistics</w:t>
            </w:r>
          </w:p>
          <w:p w14:paraId="158CD80E" w14:textId="77777777" w:rsidR="00A54BA2" w:rsidRPr="009069D1" w:rsidRDefault="00A54BA2" w:rsidP="006239C2">
            <w:pPr>
              <w:spacing w:after="160" w:line="259" w:lineRule="auto"/>
              <w:rPr>
                <w:rFonts w:ascii="Arial" w:hAnsi="Arial" w:cs="Arial"/>
                <w:sz w:val="24"/>
                <w:szCs w:val="24"/>
              </w:rPr>
            </w:pPr>
          </w:p>
          <w:p w14:paraId="50188C62" w14:textId="310D3ADF" w:rsidR="00D6635F" w:rsidRPr="005B43D6" w:rsidRDefault="00D6635F" w:rsidP="005B43D6">
            <w:pPr>
              <w:spacing w:after="160" w:line="259" w:lineRule="auto"/>
              <w:rPr>
                <w:rFonts w:ascii="Arial" w:hAnsi="Arial" w:cs="Arial"/>
                <w:b/>
                <w:bCs/>
                <w:sz w:val="24"/>
                <w:szCs w:val="24"/>
              </w:rPr>
            </w:pPr>
            <w:r w:rsidRPr="005B43D6">
              <w:rPr>
                <w:rFonts w:ascii="Arial" w:hAnsi="Arial" w:cs="Arial"/>
                <w:b/>
                <w:bCs/>
                <w:sz w:val="24"/>
                <w:szCs w:val="24"/>
              </w:rPr>
              <w:t>Elmbridge Borough Council</w:t>
            </w:r>
          </w:p>
          <w:p w14:paraId="76B8DC31" w14:textId="40944B79" w:rsidR="00BF3C39" w:rsidRPr="009069D1" w:rsidRDefault="00BF3C39" w:rsidP="009069D1">
            <w:pPr>
              <w:spacing w:after="160" w:line="259" w:lineRule="auto"/>
              <w:rPr>
                <w:rFonts w:ascii="Arial" w:hAnsi="Arial" w:cs="Arial"/>
                <w:sz w:val="24"/>
                <w:szCs w:val="24"/>
              </w:rPr>
            </w:pPr>
            <w:r w:rsidRPr="009069D1">
              <w:rPr>
                <w:rFonts w:ascii="Arial" w:hAnsi="Arial" w:cs="Arial"/>
                <w:sz w:val="24"/>
                <w:szCs w:val="24"/>
              </w:rPr>
              <w:t xml:space="preserve">The Council’s Local Plan consists of the Core Strategy (2011), Development Management Plan (2015) and </w:t>
            </w:r>
            <w:proofErr w:type="gramStart"/>
            <w:r w:rsidRPr="009069D1">
              <w:rPr>
                <w:rFonts w:ascii="Arial" w:hAnsi="Arial" w:cs="Arial"/>
                <w:sz w:val="24"/>
                <w:szCs w:val="24"/>
              </w:rPr>
              <w:t>a number of</w:t>
            </w:r>
            <w:proofErr w:type="gramEnd"/>
            <w:r w:rsidRPr="009069D1">
              <w:rPr>
                <w:rFonts w:ascii="Arial" w:hAnsi="Arial" w:cs="Arial"/>
                <w:sz w:val="24"/>
                <w:szCs w:val="24"/>
              </w:rPr>
              <w:t xml:space="preserve"> Supplementary Planning Document (SPDs). The Borough Council is in the process of preparing a new Local Plan that will set out the development strategy for the Borough up to 2035. The new Local Plan will include the vision for the Borough; objectives; detailed strategic policies, including allocations and designations; and development management policies.</w:t>
            </w:r>
          </w:p>
          <w:p w14:paraId="2CE4486D" w14:textId="77777777" w:rsidR="00BF3C39" w:rsidRPr="009069D1" w:rsidRDefault="00BF3C39" w:rsidP="00BF3C39">
            <w:pPr>
              <w:rPr>
                <w:rFonts w:ascii="Arial" w:hAnsi="Arial" w:cs="Arial"/>
                <w:sz w:val="24"/>
                <w:szCs w:val="24"/>
              </w:rPr>
            </w:pPr>
          </w:p>
          <w:p w14:paraId="4CBB448E" w14:textId="77777777" w:rsidR="00BF3C39" w:rsidRPr="009069D1" w:rsidRDefault="00BF3C39" w:rsidP="00BF3C39">
            <w:pPr>
              <w:rPr>
                <w:rFonts w:ascii="Arial" w:hAnsi="Arial" w:cs="Arial"/>
                <w:sz w:val="24"/>
                <w:szCs w:val="24"/>
              </w:rPr>
            </w:pPr>
            <w:r w:rsidRPr="009069D1">
              <w:rPr>
                <w:rFonts w:ascii="Arial" w:hAnsi="Arial" w:cs="Arial"/>
                <w:sz w:val="24"/>
                <w:szCs w:val="24"/>
              </w:rPr>
              <w:t>As part of the preparation of the Plan, the Council has completed two Regulation 18 consultations (December 2016 and August 2019). The focus of these consultations was to seek views on potential growth strategies for how the Council could seek to meet the Council’s Objectively Assessed Housing Need (December 2016) and, more recently, the Government’s indicative housing target as calculated by the Standard Methodology (August 2019).</w:t>
            </w:r>
          </w:p>
          <w:p w14:paraId="4741D5F3" w14:textId="77777777" w:rsidR="00BF3C39" w:rsidRPr="009069D1" w:rsidRDefault="00BF3C39" w:rsidP="00BF3C39">
            <w:pPr>
              <w:rPr>
                <w:rFonts w:ascii="Arial" w:hAnsi="Arial" w:cs="Arial"/>
                <w:sz w:val="24"/>
                <w:szCs w:val="24"/>
              </w:rPr>
            </w:pPr>
          </w:p>
          <w:p w14:paraId="43B9A75D" w14:textId="77777777" w:rsidR="00BF3C39" w:rsidRPr="009069D1" w:rsidRDefault="00BF3C39" w:rsidP="00BF3C39">
            <w:pPr>
              <w:rPr>
                <w:rFonts w:ascii="Arial" w:hAnsi="Arial" w:cs="Arial"/>
                <w:sz w:val="24"/>
                <w:szCs w:val="24"/>
              </w:rPr>
            </w:pPr>
            <w:r w:rsidRPr="009069D1">
              <w:rPr>
                <w:rFonts w:ascii="Arial" w:hAnsi="Arial" w:cs="Arial"/>
                <w:sz w:val="24"/>
                <w:szCs w:val="24"/>
              </w:rPr>
              <w:t>The future growth strategy for the Borough will include the optimisation of sites within the existing urban areas. Consideration is also being given to whether the exceptional circumstances exist to explore the opportunity of Green Belt release to meet development needs.</w:t>
            </w:r>
          </w:p>
          <w:p w14:paraId="44567DB1" w14:textId="77777777" w:rsidR="00BF3C39" w:rsidRPr="009069D1" w:rsidRDefault="00BF3C39" w:rsidP="00BF3C39">
            <w:pPr>
              <w:rPr>
                <w:rFonts w:ascii="Arial" w:hAnsi="Arial" w:cs="Arial"/>
                <w:sz w:val="24"/>
                <w:szCs w:val="24"/>
              </w:rPr>
            </w:pPr>
          </w:p>
          <w:p w14:paraId="4520C026" w14:textId="77777777" w:rsidR="00BF3C39" w:rsidRPr="009069D1" w:rsidRDefault="00BF3C39" w:rsidP="00BF3C39">
            <w:pPr>
              <w:rPr>
                <w:rFonts w:ascii="Arial" w:hAnsi="Arial" w:cs="Arial"/>
                <w:sz w:val="24"/>
                <w:szCs w:val="24"/>
              </w:rPr>
            </w:pPr>
            <w:r w:rsidRPr="009069D1">
              <w:rPr>
                <w:rFonts w:ascii="Arial" w:hAnsi="Arial" w:cs="Arial"/>
                <w:sz w:val="24"/>
                <w:szCs w:val="24"/>
              </w:rPr>
              <w:t xml:space="preserve">Through the preparation of the new Local Plan and its evidence base, the Council is keen to explore with its partners the opportunities that the development of Heathrow could bring and how the Borough’s residents and businesses could capture / benefit from these. </w:t>
            </w:r>
          </w:p>
          <w:p w14:paraId="44071E67" w14:textId="7CAEA5D0" w:rsidR="00BF3C39" w:rsidRPr="009069D1" w:rsidRDefault="00BF3C39" w:rsidP="006239C2">
            <w:pPr>
              <w:spacing w:after="160" w:line="259" w:lineRule="auto"/>
              <w:rPr>
                <w:rFonts w:ascii="Arial" w:hAnsi="Arial" w:cs="Arial"/>
                <w:sz w:val="24"/>
                <w:szCs w:val="24"/>
              </w:rPr>
            </w:pPr>
          </w:p>
          <w:p w14:paraId="5F33A573" w14:textId="77777777" w:rsidR="00D6635F" w:rsidRPr="009069D1" w:rsidRDefault="00D6635F" w:rsidP="00D6635F">
            <w:pPr>
              <w:spacing w:after="160" w:line="259" w:lineRule="auto"/>
              <w:rPr>
                <w:rFonts w:ascii="Arial" w:hAnsi="Arial" w:cs="Arial"/>
                <w:b/>
                <w:bCs/>
                <w:sz w:val="24"/>
                <w:szCs w:val="24"/>
              </w:rPr>
            </w:pPr>
            <w:r w:rsidRPr="009069D1">
              <w:rPr>
                <w:rFonts w:ascii="Arial" w:hAnsi="Arial" w:cs="Arial"/>
                <w:b/>
                <w:bCs/>
                <w:i/>
                <w:iCs/>
                <w:sz w:val="24"/>
                <w:szCs w:val="24"/>
              </w:rPr>
              <w:t xml:space="preserve">Other organisations </w:t>
            </w:r>
            <w:r w:rsidRPr="009069D1">
              <w:rPr>
                <w:rFonts w:ascii="Arial" w:hAnsi="Arial" w:cs="Arial"/>
                <w:b/>
                <w:bCs/>
                <w:sz w:val="24"/>
                <w:szCs w:val="24"/>
              </w:rPr>
              <w:t>as Full Members of the HSPG:</w:t>
            </w:r>
          </w:p>
          <w:p w14:paraId="5B5F1168" w14:textId="5AFDF898" w:rsidR="00D6635F" w:rsidRPr="005B43D6" w:rsidRDefault="00D6635F" w:rsidP="005B43D6">
            <w:pPr>
              <w:spacing w:after="160" w:line="259" w:lineRule="auto"/>
              <w:rPr>
                <w:rFonts w:ascii="Arial" w:hAnsi="Arial" w:cs="Arial"/>
                <w:b/>
                <w:bCs/>
                <w:sz w:val="24"/>
                <w:szCs w:val="24"/>
              </w:rPr>
            </w:pPr>
            <w:r w:rsidRPr="005B43D6">
              <w:rPr>
                <w:rFonts w:ascii="Arial" w:hAnsi="Arial" w:cs="Arial"/>
                <w:b/>
                <w:bCs/>
                <w:sz w:val="24"/>
                <w:szCs w:val="24"/>
              </w:rPr>
              <w:t xml:space="preserve">Thames Valley Berkshire Local Enterprise Partnership </w:t>
            </w:r>
          </w:p>
          <w:p w14:paraId="263D308C" w14:textId="77777777" w:rsidR="006239C2" w:rsidRPr="009069D1" w:rsidRDefault="006239C2" w:rsidP="006239C2">
            <w:pPr>
              <w:spacing w:after="160" w:line="259" w:lineRule="auto"/>
              <w:rPr>
                <w:rFonts w:ascii="Arial" w:hAnsi="Arial" w:cs="Arial"/>
                <w:sz w:val="24"/>
                <w:szCs w:val="24"/>
              </w:rPr>
            </w:pPr>
            <w:r w:rsidRPr="009069D1">
              <w:rPr>
                <w:rFonts w:ascii="Arial" w:hAnsi="Arial" w:cs="Arial"/>
                <w:sz w:val="24"/>
                <w:szCs w:val="24"/>
              </w:rPr>
              <w:t>insert</w:t>
            </w:r>
          </w:p>
          <w:p w14:paraId="5FB0ED35" w14:textId="77777777" w:rsidR="00C322BC" w:rsidRDefault="00C322BC" w:rsidP="005B43D6">
            <w:pPr>
              <w:spacing w:after="160" w:line="259" w:lineRule="auto"/>
              <w:rPr>
                <w:rFonts w:ascii="Arial" w:hAnsi="Arial" w:cs="Arial"/>
                <w:b/>
                <w:bCs/>
                <w:sz w:val="24"/>
                <w:szCs w:val="24"/>
              </w:rPr>
            </w:pPr>
          </w:p>
          <w:p w14:paraId="692B9A72" w14:textId="606361EF" w:rsidR="00D6635F" w:rsidRPr="005B43D6" w:rsidRDefault="00D6635F" w:rsidP="005B43D6">
            <w:pPr>
              <w:spacing w:after="160" w:line="259" w:lineRule="auto"/>
              <w:rPr>
                <w:rFonts w:ascii="Arial" w:hAnsi="Arial" w:cs="Arial"/>
                <w:b/>
                <w:bCs/>
                <w:sz w:val="24"/>
                <w:szCs w:val="24"/>
              </w:rPr>
            </w:pPr>
            <w:r w:rsidRPr="005B43D6">
              <w:rPr>
                <w:rFonts w:ascii="Arial" w:hAnsi="Arial" w:cs="Arial"/>
                <w:b/>
                <w:bCs/>
                <w:sz w:val="24"/>
                <w:szCs w:val="24"/>
              </w:rPr>
              <w:t>Buckinghamshire Thames Valley Local Enterprise Partnership</w:t>
            </w:r>
          </w:p>
          <w:p w14:paraId="4314F589" w14:textId="59C0DC34" w:rsidR="008C4AB0" w:rsidRPr="009069D1" w:rsidRDefault="005B43D6" w:rsidP="006239C2">
            <w:pPr>
              <w:spacing w:after="160" w:line="259" w:lineRule="auto"/>
              <w:rPr>
                <w:rFonts w:ascii="Arial" w:hAnsi="Arial" w:cs="Arial"/>
                <w:sz w:val="24"/>
                <w:szCs w:val="24"/>
              </w:rPr>
            </w:pPr>
            <w:r>
              <w:rPr>
                <w:rFonts w:ascii="Arial" w:hAnsi="Arial" w:cs="Arial"/>
                <w:sz w:val="24"/>
                <w:szCs w:val="24"/>
              </w:rPr>
              <w:lastRenderedPageBreak/>
              <w:t>insert</w:t>
            </w:r>
          </w:p>
          <w:p w14:paraId="280A3423" w14:textId="77777777" w:rsidR="00141C15" w:rsidRDefault="00141C15" w:rsidP="005B43D6">
            <w:pPr>
              <w:spacing w:after="160" w:line="259" w:lineRule="auto"/>
              <w:rPr>
                <w:rFonts w:ascii="Arial" w:hAnsi="Arial" w:cs="Arial"/>
                <w:b/>
                <w:bCs/>
                <w:sz w:val="24"/>
                <w:szCs w:val="24"/>
              </w:rPr>
            </w:pPr>
          </w:p>
          <w:p w14:paraId="48D0F52F" w14:textId="7C00069A" w:rsidR="00D6635F" w:rsidRPr="005B43D6" w:rsidRDefault="00D6635F" w:rsidP="005B43D6">
            <w:pPr>
              <w:spacing w:after="160" w:line="259" w:lineRule="auto"/>
              <w:rPr>
                <w:rFonts w:ascii="Arial" w:hAnsi="Arial" w:cs="Arial"/>
                <w:b/>
                <w:bCs/>
                <w:sz w:val="24"/>
                <w:szCs w:val="24"/>
              </w:rPr>
            </w:pPr>
            <w:r w:rsidRPr="005B43D6">
              <w:rPr>
                <w:rFonts w:ascii="Arial" w:hAnsi="Arial" w:cs="Arial"/>
                <w:b/>
                <w:bCs/>
                <w:sz w:val="24"/>
                <w:szCs w:val="24"/>
              </w:rPr>
              <w:t>Enterprise M3 Local Enterprise Partnership</w:t>
            </w:r>
          </w:p>
          <w:p w14:paraId="507134FC" w14:textId="77777777" w:rsidR="006239C2" w:rsidRPr="009069D1" w:rsidRDefault="006239C2" w:rsidP="006239C2">
            <w:pPr>
              <w:spacing w:after="160" w:line="259" w:lineRule="auto"/>
              <w:rPr>
                <w:rFonts w:ascii="Arial" w:hAnsi="Arial" w:cs="Arial"/>
                <w:sz w:val="24"/>
                <w:szCs w:val="24"/>
              </w:rPr>
            </w:pPr>
            <w:r w:rsidRPr="009069D1">
              <w:rPr>
                <w:rFonts w:ascii="Arial" w:hAnsi="Arial" w:cs="Arial"/>
                <w:sz w:val="24"/>
                <w:szCs w:val="24"/>
              </w:rPr>
              <w:t>insert</w:t>
            </w:r>
          </w:p>
          <w:p w14:paraId="176031CE" w14:textId="77777777" w:rsidR="00C322BC" w:rsidRDefault="00C322BC" w:rsidP="00C322BC">
            <w:pPr>
              <w:spacing w:after="160" w:line="259" w:lineRule="auto"/>
              <w:rPr>
                <w:rFonts w:ascii="Arial" w:hAnsi="Arial" w:cs="Arial"/>
                <w:b/>
                <w:bCs/>
                <w:sz w:val="24"/>
                <w:szCs w:val="24"/>
              </w:rPr>
            </w:pPr>
          </w:p>
          <w:p w14:paraId="135AE9E3" w14:textId="478012DB" w:rsidR="00D6635F" w:rsidRPr="00C322BC" w:rsidRDefault="00D6635F" w:rsidP="00C322BC">
            <w:pPr>
              <w:spacing w:after="160" w:line="259" w:lineRule="auto"/>
              <w:rPr>
                <w:rFonts w:ascii="Arial" w:hAnsi="Arial" w:cs="Arial"/>
                <w:b/>
                <w:bCs/>
                <w:sz w:val="24"/>
                <w:szCs w:val="24"/>
              </w:rPr>
            </w:pPr>
            <w:r w:rsidRPr="00C322BC">
              <w:rPr>
                <w:rFonts w:ascii="Arial" w:hAnsi="Arial" w:cs="Arial"/>
                <w:b/>
                <w:bCs/>
                <w:sz w:val="24"/>
                <w:szCs w:val="24"/>
              </w:rPr>
              <w:t xml:space="preserve">Surrey County Council </w:t>
            </w:r>
          </w:p>
          <w:p w14:paraId="5BEBA5DB" w14:textId="7F3D43C1" w:rsidR="006239C2" w:rsidRPr="009069D1" w:rsidRDefault="003F7831" w:rsidP="006239C2">
            <w:pPr>
              <w:spacing w:after="160" w:line="259" w:lineRule="auto"/>
              <w:rPr>
                <w:rFonts w:ascii="Arial" w:hAnsi="Arial" w:cs="Arial"/>
                <w:sz w:val="24"/>
                <w:szCs w:val="24"/>
              </w:rPr>
            </w:pPr>
            <w:r w:rsidRPr="009069D1">
              <w:rPr>
                <w:rFonts w:ascii="Arial" w:hAnsi="Arial" w:cs="Arial"/>
                <w:sz w:val="24"/>
                <w:szCs w:val="24"/>
              </w:rPr>
              <w:t>I</w:t>
            </w:r>
            <w:r w:rsidR="006239C2" w:rsidRPr="009069D1">
              <w:rPr>
                <w:rFonts w:ascii="Arial" w:hAnsi="Arial" w:cs="Arial"/>
                <w:sz w:val="24"/>
                <w:szCs w:val="24"/>
              </w:rPr>
              <w:t>nsert</w:t>
            </w:r>
          </w:p>
          <w:p w14:paraId="23A86F25" w14:textId="4F3ABB8B" w:rsidR="003F7831" w:rsidRPr="009069D1" w:rsidRDefault="003F7831" w:rsidP="003F7831">
            <w:pPr>
              <w:spacing w:after="160" w:line="259" w:lineRule="auto"/>
              <w:rPr>
                <w:rFonts w:ascii="Arial" w:hAnsi="Arial" w:cs="Arial"/>
                <w:sz w:val="24"/>
                <w:szCs w:val="24"/>
              </w:rPr>
            </w:pPr>
            <w:proofErr w:type="gramStart"/>
            <w:r w:rsidRPr="009069D1">
              <w:rPr>
                <w:rFonts w:ascii="Arial" w:hAnsi="Arial" w:cs="Arial"/>
                <w:sz w:val="24"/>
                <w:szCs w:val="24"/>
              </w:rPr>
              <w:t>Reflection  of</w:t>
            </w:r>
            <w:proofErr w:type="gramEnd"/>
            <w:r w:rsidRPr="009069D1">
              <w:rPr>
                <w:rFonts w:ascii="Arial" w:hAnsi="Arial" w:cs="Arial"/>
                <w:sz w:val="24"/>
                <w:szCs w:val="24"/>
              </w:rPr>
              <w:t xml:space="preserve"> Surrey Place Strategy requirements / opportunities</w:t>
            </w:r>
          </w:p>
          <w:p w14:paraId="0FBC9DFC" w14:textId="4C006DC6" w:rsidR="003F7831" w:rsidRPr="009069D1" w:rsidRDefault="003F7831" w:rsidP="003F7831">
            <w:pPr>
              <w:spacing w:after="160" w:line="259" w:lineRule="auto"/>
              <w:rPr>
                <w:rFonts w:ascii="Arial" w:hAnsi="Arial" w:cs="Arial"/>
                <w:sz w:val="24"/>
                <w:szCs w:val="24"/>
              </w:rPr>
            </w:pPr>
            <w:r w:rsidRPr="009069D1">
              <w:rPr>
                <w:rFonts w:ascii="Arial" w:hAnsi="Arial" w:cs="Arial"/>
                <w:sz w:val="24"/>
                <w:szCs w:val="24"/>
              </w:rPr>
              <w:t>S</w:t>
            </w:r>
            <w:r w:rsidR="00C322BC">
              <w:rPr>
                <w:rFonts w:ascii="Arial" w:hAnsi="Arial" w:cs="Arial"/>
                <w:sz w:val="24"/>
                <w:szCs w:val="24"/>
              </w:rPr>
              <w:t>outhern Access to Heathrow (</w:t>
            </w:r>
            <w:proofErr w:type="spellStart"/>
            <w:r w:rsidR="00C322BC">
              <w:rPr>
                <w:rFonts w:ascii="Arial" w:hAnsi="Arial" w:cs="Arial"/>
                <w:sz w:val="24"/>
                <w:szCs w:val="24"/>
              </w:rPr>
              <w:t>S</w:t>
            </w:r>
            <w:r w:rsidRPr="009069D1">
              <w:rPr>
                <w:rFonts w:ascii="Arial" w:hAnsi="Arial" w:cs="Arial"/>
                <w:sz w:val="24"/>
                <w:szCs w:val="24"/>
              </w:rPr>
              <w:t>AtH</w:t>
            </w:r>
            <w:proofErr w:type="spellEnd"/>
            <w:r w:rsidR="00C322BC">
              <w:rPr>
                <w:rFonts w:ascii="Arial" w:hAnsi="Arial" w:cs="Arial"/>
                <w:sz w:val="24"/>
                <w:szCs w:val="24"/>
              </w:rPr>
              <w:t>)</w:t>
            </w:r>
          </w:p>
          <w:p w14:paraId="155F30EC" w14:textId="6C5D4F27" w:rsidR="003F7831" w:rsidRPr="009069D1" w:rsidRDefault="003F7831" w:rsidP="006239C2">
            <w:pPr>
              <w:spacing w:after="160" w:line="259" w:lineRule="auto"/>
              <w:rPr>
                <w:rFonts w:ascii="Arial" w:hAnsi="Arial" w:cs="Arial"/>
                <w:sz w:val="24"/>
                <w:szCs w:val="24"/>
              </w:rPr>
            </w:pPr>
          </w:p>
          <w:p w14:paraId="21CB6CD4" w14:textId="796491FE" w:rsidR="00D6635F" w:rsidRPr="00C322BC" w:rsidRDefault="00D6635F" w:rsidP="00C322BC">
            <w:pPr>
              <w:spacing w:after="160" w:line="259" w:lineRule="auto"/>
              <w:rPr>
                <w:rFonts w:ascii="Arial" w:hAnsi="Arial" w:cs="Arial"/>
                <w:b/>
                <w:bCs/>
                <w:sz w:val="24"/>
                <w:szCs w:val="24"/>
              </w:rPr>
            </w:pPr>
            <w:r w:rsidRPr="00C322BC">
              <w:rPr>
                <w:rFonts w:ascii="Arial" w:hAnsi="Arial" w:cs="Arial"/>
                <w:b/>
                <w:bCs/>
                <w:sz w:val="24"/>
                <w:szCs w:val="24"/>
              </w:rPr>
              <w:t xml:space="preserve">Buckinghamshire County Council* </w:t>
            </w:r>
          </w:p>
          <w:p w14:paraId="2FE1E169" w14:textId="77777777" w:rsidR="008C4AB0" w:rsidRPr="009069D1" w:rsidRDefault="008C4AB0" w:rsidP="008C4AB0">
            <w:pPr>
              <w:rPr>
                <w:rFonts w:ascii="Arial" w:hAnsi="Arial" w:cs="Arial"/>
                <w:sz w:val="24"/>
                <w:szCs w:val="24"/>
              </w:rPr>
            </w:pPr>
            <w:r w:rsidRPr="009069D1">
              <w:rPr>
                <w:rFonts w:ascii="Arial" w:hAnsi="Arial" w:cs="Arial"/>
                <w:sz w:val="24"/>
                <w:szCs w:val="24"/>
              </w:rPr>
              <w:t>BCC is a host authority in relation to HAL’s emerging DCO application. Buckinghamshire has one adopted Local Plan at Wycombe, a Local Plan going through examination in Aylesbury and a further Local Plan for Chiltern and South Bucks which is at submission stage.  In addition to the four existing and emerging Local Plans, BCC leads on the Minerals and Waste Local Plan and Local Transport Plan for Bucks. From April 2020 each of the five authorities will cease to exist and will then become known as Buckinghamshire Council</w:t>
            </w:r>
          </w:p>
          <w:p w14:paraId="66500A35" w14:textId="079137DD" w:rsidR="008C4AB0" w:rsidRPr="009069D1" w:rsidRDefault="008C4AB0" w:rsidP="008C4AB0">
            <w:pPr>
              <w:spacing w:after="160" w:line="259" w:lineRule="auto"/>
              <w:rPr>
                <w:rFonts w:ascii="Arial" w:hAnsi="Arial" w:cs="Arial"/>
                <w:sz w:val="24"/>
                <w:szCs w:val="24"/>
              </w:rPr>
            </w:pPr>
            <w:r w:rsidRPr="009069D1">
              <w:rPr>
                <w:rFonts w:ascii="Arial" w:hAnsi="Arial" w:cs="Arial"/>
                <w:sz w:val="24"/>
                <w:szCs w:val="24"/>
              </w:rPr>
              <w:t>From April 2020 the new Buckinghamshire Authority will have a statutory obligation to commence preparations of a new Bucks Local Plan</w:t>
            </w:r>
          </w:p>
          <w:p w14:paraId="6609C6A7" w14:textId="77777777" w:rsidR="00C322BC" w:rsidRDefault="00C322BC" w:rsidP="00C322BC">
            <w:pPr>
              <w:spacing w:after="160" w:line="259" w:lineRule="auto"/>
              <w:rPr>
                <w:rFonts w:ascii="Arial" w:hAnsi="Arial" w:cs="Arial"/>
                <w:b/>
                <w:bCs/>
                <w:sz w:val="24"/>
                <w:szCs w:val="24"/>
              </w:rPr>
            </w:pPr>
          </w:p>
          <w:p w14:paraId="141ABFCF" w14:textId="3FC0E479" w:rsidR="00D6635F" w:rsidRPr="00C322BC" w:rsidRDefault="00D6635F" w:rsidP="00C322BC">
            <w:pPr>
              <w:spacing w:after="160" w:line="259" w:lineRule="auto"/>
              <w:rPr>
                <w:rFonts w:ascii="Arial" w:hAnsi="Arial" w:cs="Arial"/>
                <w:b/>
                <w:bCs/>
                <w:sz w:val="24"/>
                <w:szCs w:val="24"/>
              </w:rPr>
            </w:pPr>
            <w:r w:rsidRPr="00C322BC">
              <w:rPr>
                <w:rFonts w:ascii="Arial" w:hAnsi="Arial" w:cs="Arial"/>
                <w:b/>
                <w:bCs/>
                <w:sz w:val="24"/>
                <w:szCs w:val="24"/>
              </w:rPr>
              <w:t>Colne Valley CIC</w:t>
            </w:r>
          </w:p>
          <w:p w14:paraId="091C3273" w14:textId="1605A3FA" w:rsidR="004D0A67" w:rsidRPr="009069D1" w:rsidRDefault="004D0A67" w:rsidP="004D0A67">
            <w:pPr>
              <w:rPr>
                <w:rFonts w:ascii="Arial" w:hAnsi="Arial" w:cs="Arial"/>
                <w:sz w:val="24"/>
                <w:szCs w:val="24"/>
              </w:rPr>
            </w:pPr>
            <w:r w:rsidRPr="009069D1">
              <w:rPr>
                <w:rFonts w:ascii="Arial" w:hAnsi="Arial" w:cs="Arial"/>
                <w:sz w:val="24"/>
                <w:szCs w:val="24"/>
              </w:rPr>
              <w:t xml:space="preserve">Please add text quoting the CVRP’s 6 objectives and the C&amp;C GI Strategy’s vision – let us know if you need this text. </w:t>
            </w:r>
          </w:p>
          <w:p w14:paraId="3988F011" w14:textId="556E9B09" w:rsidR="003D75AD" w:rsidRPr="009069D1" w:rsidRDefault="003D75AD" w:rsidP="004D0A67">
            <w:pPr>
              <w:rPr>
                <w:rFonts w:ascii="Arial" w:hAnsi="Arial" w:cs="Arial"/>
                <w:sz w:val="24"/>
                <w:szCs w:val="24"/>
              </w:rPr>
            </w:pPr>
          </w:p>
          <w:p w14:paraId="0F3E8077" w14:textId="77777777" w:rsidR="003D75AD" w:rsidRPr="009069D1" w:rsidRDefault="003D75AD" w:rsidP="004D0A67">
            <w:pPr>
              <w:rPr>
                <w:rFonts w:ascii="Arial" w:hAnsi="Arial" w:cs="Arial"/>
                <w:sz w:val="24"/>
                <w:szCs w:val="24"/>
              </w:rPr>
            </w:pPr>
          </w:p>
          <w:p w14:paraId="21C740A6" w14:textId="285E3C81" w:rsidR="006239C2" w:rsidRPr="009069D1" w:rsidRDefault="001B5547" w:rsidP="006239C2">
            <w:pPr>
              <w:spacing w:after="160" w:line="259" w:lineRule="auto"/>
              <w:rPr>
                <w:rFonts w:ascii="Arial" w:hAnsi="Arial" w:cs="Arial"/>
                <w:sz w:val="24"/>
                <w:szCs w:val="24"/>
              </w:rPr>
            </w:pPr>
            <w:r w:rsidRPr="009069D1">
              <w:rPr>
                <w:rFonts w:ascii="Arial" w:hAnsi="Arial" w:cs="Arial"/>
                <w:sz w:val="24"/>
                <w:szCs w:val="24"/>
              </w:rPr>
              <w:t>Recognition in the JSPF that the Park’s extent is a community and ecological resource that needs to be cherished and planned strategically so it functions better looking into the future</w:t>
            </w:r>
          </w:p>
          <w:p w14:paraId="4243F7B5" w14:textId="02F23510" w:rsidR="001B5547" w:rsidRPr="009069D1" w:rsidRDefault="00F84E99" w:rsidP="006239C2">
            <w:pPr>
              <w:spacing w:after="160" w:line="259" w:lineRule="auto"/>
              <w:rPr>
                <w:rFonts w:ascii="Arial" w:hAnsi="Arial" w:cs="Arial"/>
                <w:sz w:val="24"/>
                <w:szCs w:val="24"/>
              </w:rPr>
            </w:pPr>
            <w:r w:rsidRPr="009069D1">
              <w:rPr>
                <w:rFonts w:ascii="Arial" w:hAnsi="Arial" w:cs="Arial"/>
                <w:sz w:val="24"/>
                <w:szCs w:val="24"/>
              </w:rPr>
              <w:t>A Park that works as an entity for people, recreation and wildlife with improved connectivity and maintenance so this part of the Green Belt</w:t>
            </w:r>
          </w:p>
          <w:p w14:paraId="32B5CCDC" w14:textId="7D29AAAE" w:rsidR="00F84E99" w:rsidRPr="009069D1" w:rsidRDefault="00A71E22" w:rsidP="006239C2">
            <w:pPr>
              <w:spacing w:after="160" w:line="259" w:lineRule="auto"/>
              <w:rPr>
                <w:rFonts w:ascii="Arial" w:hAnsi="Arial" w:cs="Arial"/>
                <w:sz w:val="24"/>
                <w:szCs w:val="24"/>
              </w:rPr>
            </w:pPr>
            <w:r w:rsidRPr="009069D1">
              <w:rPr>
                <w:rFonts w:ascii="Arial" w:hAnsi="Arial" w:cs="Arial"/>
                <w:sz w:val="24"/>
                <w:szCs w:val="24"/>
              </w:rPr>
              <w:t xml:space="preserve">Strategic </w:t>
            </w:r>
            <w:r w:rsidR="0038504F" w:rsidRPr="009069D1">
              <w:rPr>
                <w:rFonts w:ascii="Arial" w:hAnsi="Arial" w:cs="Arial"/>
                <w:sz w:val="24"/>
                <w:szCs w:val="24"/>
              </w:rPr>
              <w:t xml:space="preserve">recognition / concern for areas where Green Belt is already very narrow and could be made yet narrower by the expansion – West of </w:t>
            </w:r>
            <w:r w:rsidRPr="009069D1">
              <w:rPr>
                <w:rFonts w:ascii="Arial" w:hAnsi="Arial" w:cs="Arial"/>
                <w:sz w:val="24"/>
                <w:szCs w:val="24"/>
              </w:rPr>
              <w:t xml:space="preserve">Uxbridge and near </w:t>
            </w:r>
            <w:proofErr w:type="spellStart"/>
            <w:r w:rsidRPr="009069D1">
              <w:rPr>
                <w:rFonts w:ascii="Arial" w:hAnsi="Arial" w:cs="Arial"/>
                <w:sz w:val="24"/>
                <w:szCs w:val="24"/>
              </w:rPr>
              <w:t>Poyle</w:t>
            </w:r>
            <w:proofErr w:type="spellEnd"/>
          </w:p>
          <w:p w14:paraId="6296BC93" w14:textId="58955D75" w:rsidR="001B5547" w:rsidRPr="009069D1" w:rsidRDefault="00B61ADB" w:rsidP="006239C2">
            <w:pPr>
              <w:spacing w:after="160" w:line="259" w:lineRule="auto"/>
              <w:rPr>
                <w:rFonts w:ascii="Arial" w:hAnsi="Arial" w:cs="Arial"/>
                <w:sz w:val="24"/>
                <w:szCs w:val="24"/>
              </w:rPr>
            </w:pPr>
            <w:r w:rsidRPr="009069D1">
              <w:rPr>
                <w:rFonts w:ascii="Arial" w:hAnsi="Arial" w:cs="Arial"/>
                <w:sz w:val="24"/>
                <w:szCs w:val="24"/>
              </w:rPr>
              <w:t xml:space="preserve">The environmental impact of any ‘western alignment’ </w:t>
            </w:r>
            <w:proofErr w:type="spellStart"/>
            <w:r w:rsidRPr="009069D1">
              <w:rPr>
                <w:rFonts w:ascii="Arial" w:hAnsi="Arial" w:cs="Arial"/>
                <w:sz w:val="24"/>
                <w:szCs w:val="24"/>
              </w:rPr>
              <w:t>SAtH</w:t>
            </w:r>
            <w:proofErr w:type="spellEnd"/>
            <w:r w:rsidRPr="009069D1">
              <w:rPr>
                <w:rFonts w:ascii="Arial" w:hAnsi="Arial" w:cs="Arial"/>
                <w:sz w:val="24"/>
                <w:szCs w:val="24"/>
              </w:rPr>
              <w:t xml:space="preserve"> on the CVRP, </w:t>
            </w:r>
            <w:proofErr w:type="spellStart"/>
            <w:r w:rsidRPr="009069D1">
              <w:rPr>
                <w:rFonts w:ascii="Arial" w:hAnsi="Arial" w:cs="Arial"/>
                <w:sz w:val="24"/>
                <w:szCs w:val="24"/>
              </w:rPr>
              <w:t>Wraysbury</w:t>
            </w:r>
            <w:proofErr w:type="spellEnd"/>
            <w:r w:rsidRPr="009069D1">
              <w:rPr>
                <w:rFonts w:ascii="Arial" w:hAnsi="Arial" w:cs="Arial"/>
                <w:sz w:val="24"/>
                <w:szCs w:val="24"/>
              </w:rPr>
              <w:t xml:space="preserve"> River, active travel routes and Staines Moor SSSI must be minimised and adequately mitigated and compensated for</w:t>
            </w:r>
            <w:r w:rsidR="00FD2BD2" w:rsidRPr="009069D1">
              <w:rPr>
                <w:rFonts w:ascii="Arial" w:hAnsi="Arial" w:cs="Arial"/>
                <w:sz w:val="24"/>
                <w:szCs w:val="24"/>
              </w:rPr>
              <w:t>.</w:t>
            </w:r>
          </w:p>
          <w:p w14:paraId="26B3EE4B" w14:textId="77777777" w:rsidR="006239C2" w:rsidRPr="00B41639" w:rsidRDefault="006239C2" w:rsidP="00D6635F">
            <w:pPr>
              <w:rPr>
                <w:rFonts w:ascii="Arial" w:hAnsi="Arial" w:cs="Arial"/>
                <w:sz w:val="24"/>
                <w:szCs w:val="24"/>
              </w:rPr>
            </w:pPr>
          </w:p>
          <w:p w14:paraId="359280AE" w14:textId="5EEF8AFD" w:rsidR="00D6635F" w:rsidRPr="009069D1" w:rsidRDefault="00D6635F" w:rsidP="00D6635F">
            <w:pPr>
              <w:rPr>
                <w:rFonts w:ascii="Arial" w:hAnsi="Arial" w:cs="Arial"/>
                <w:b/>
                <w:bCs/>
                <w:sz w:val="24"/>
                <w:szCs w:val="24"/>
              </w:rPr>
            </w:pPr>
            <w:r w:rsidRPr="009069D1">
              <w:rPr>
                <w:rFonts w:ascii="Arial" w:hAnsi="Arial" w:cs="Arial"/>
                <w:b/>
                <w:bCs/>
                <w:sz w:val="24"/>
                <w:szCs w:val="24"/>
              </w:rPr>
              <w:t>In addition, the following ‘</w:t>
            </w:r>
            <w:r w:rsidRPr="009069D1">
              <w:rPr>
                <w:rFonts w:ascii="Arial" w:hAnsi="Arial" w:cs="Arial"/>
                <w:b/>
                <w:bCs/>
                <w:i/>
                <w:iCs/>
                <w:sz w:val="24"/>
                <w:szCs w:val="24"/>
              </w:rPr>
              <w:t>Observer’ participants</w:t>
            </w:r>
            <w:r w:rsidRPr="009069D1">
              <w:rPr>
                <w:rFonts w:ascii="Arial" w:hAnsi="Arial" w:cs="Arial"/>
                <w:b/>
                <w:bCs/>
                <w:sz w:val="24"/>
                <w:szCs w:val="24"/>
              </w:rPr>
              <w:t xml:space="preserve"> in the HSPG:</w:t>
            </w:r>
          </w:p>
          <w:p w14:paraId="5634D8D4" w14:textId="73159C9D" w:rsidR="00D6635F" w:rsidRPr="00B41639" w:rsidRDefault="00D6635F" w:rsidP="002B0DAD">
            <w:pPr>
              <w:rPr>
                <w:rFonts w:ascii="Arial" w:hAnsi="Arial" w:cs="Arial"/>
                <w:i/>
                <w:sz w:val="24"/>
                <w:szCs w:val="24"/>
              </w:rPr>
            </w:pPr>
          </w:p>
          <w:p w14:paraId="4552E4D3" w14:textId="77777777" w:rsidR="00D6635F" w:rsidRPr="00B41639" w:rsidRDefault="00D6635F" w:rsidP="00D6635F">
            <w:pPr>
              <w:rPr>
                <w:rFonts w:ascii="Arial" w:hAnsi="Arial" w:cs="Arial"/>
                <w:b/>
                <w:bCs/>
                <w:sz w:val="24"/>
                <w:szCs w:val="24"/>
              </w:rPr>
            </w:pPr>
            <w:r w:rsidRPr="00B41639">
              <w:rPr>
                <w:rFonts w:ascii="Arial" w:hAnsi="Arial" w:cs="Arial"/>
                <w:b/>
                <w:bCs/>
                <w:sz w:val="24"/>
                <w:szCs w:val="24"/>
              </w:rPr>
              <w:t>West London Alliance (WLA)</w:t>
            </w:r>
          </w:p>
          <w:p w14:paraId="18215CE7" w14:textId="77777777" w:rsidR="00D6635F" w:rsidRPr="00B41639" w:rsidRDefault="00D6635F" w:rsidP="00D6635F">
            <w:pPr>
              <w:ind w:left="360"/>
              <w:rPr>
                <w:rFonts w:ascii="Arial" w:hAnsi="Arial" w:cs="Arial"/>
                <w:sz w:val="24"/>
                <w:szCs w:val="24"/>
              </w:rPr>
            </w:pPr>
          </w:p>
          <w:p w14:paraId="52F5D31F" w14:textId="77777777" w:rsidR="00D6635F" w:rsidRPr="00B41639" w:rsidRDefault="00D6635F" w:rsidP="00C322BC">
            <w:pPr>
              <w:rPr>
                <w:rFonts w:ascii="Arial" w:hAnsi="Arial" w:cs="Arial"/>
                <w:sz w:val="24"/>
                <w:szCs w:val="24"/>
              </w:rPr>
            </w:pPr>
            <w:r w:rsidRPr="00B41639">
              <w:rPr>
                <w:rFonts w:ascii="Arial" w:hAnsi="Arial" w:cs="Arial"/>
                <w:sz w:val="24"/>
                <w:szCs w:val="24"/>
              </w:rPr>
              <w:lastRenderedPageBreak/>
              <w:t xml:space="preserve">The WLA is a sub-regional partnership between seven West London local authorities </w:t>
            </w:r>
            <w:proofErr w:type="gramStart"/>
            <w:r w:rsidRPr="00B41639">
              <w:rPr>
                <w:rFonts w:ascii="Arial" w:hAnsi="Arial" w:cs="Arial"/>
                <w:sz w:val="24"/>
                <w:szCs w:val="24"/>
              </w:rPr>
              <w:t>-  the</w:t>
            </w:r>
            <w:proofErr w:type="gramEnd"/>
            <w:r w:rsidRPr="00B41639">
              <w:rPr>
                <w:rFonts w:ascii="Arial" w:hAnsi="Arial" w:cs="Arial"/>
                <w:sz w:val="24"/>
                <w:szCs w:val="24"/>
              </w:rPr>
              <w:t xml:space="preserve"> London Boroughs of Barnet, Brent, Ealing, Hammersmith and Fulham, Harrow, Hillingdon and Hounslow. Although the Old Oak and Park Royal Mayoral Development Corporation (OPDC) is not a member, the WLA works closely with it and it is involved in a range of the Alliance’s programmes and initiatives, particularly as regards strategic planning and skills/training. </w:t>
            </w:r>
          </w:p>
          <w:p w14:paraId="3BB137DC" w14:textId="77777777" w:rsidR="00D6635F" w:rsidRPr="00B41639" w:rsidRDefault="00D6635F" w:rsidP="00C322BC">
            <w:pPr>
              <w:rPr>
                <w:rFonts w:ascii="Arial" w:hAnsi="Arial" w:cs="Arial"/>
                <w:sz w:val="24"/>
                <w:szCs w:val="24"/>
              </w:rPr>
            </w:pPr>
          </w:p>
          <w:p w14:paraId="18B8C678" w14:textId="77777777" w:rsidR="00D6635F" w:rsidRPr="00B41639" w:rsidRDefault="00D6635F" w:rsidP="00C322BC">
            <w:pPr>
              <w:rPr>
                <w:rFonts w:ascii="Arial" w:hAnsi="Arial" w:cs="Arial"/>
                <w:sz w:val="24"/>
                <w:szCs w:val="24"/>
              </w:rPr>
            </w:pPr>
            <w:r w:rsidRPr="00B41639">
              <w:rPr>
                <w:rFonts w:ascii="Arial" w:hAnsi="Arial" w:cs="Arial"/>
                <w:sz w:val="24"/>
                <w:szCs w:val="24"/>
              </w:rPr>
              <w:t>The WLA is committed to an enduring programme of collaboration and innovation to improve outcomes for West London, covering areas including: increasing sustainable and inclusive economic growth, employment and skills; supporting delivery of effective, evidence-based local planning; promoting delivery of the transport, social, information/communications technology green and blue infrastructure needed to support growth; improving health and wellbeing; delivering increased housing supply; and delivering innovation in joint working.</w:t>
            </w:r>
          </w:p>
          <w:p w14:paraId="03A2B161" w14:textId="77777777" w:rsidR="00D6635F" w:rsidRPr="00B41639" w:rsidRDefault="00D6635F" w:rsidP="00C322BC">
            <w:pPr>
              <w:rPr>
                <w:rFonts w:ascii="Arial" w:hAnsi="Arial" w:cs="Arial"/>
                <w:sz w:val="24"/>
                <w:szCs w:val="24"/>
              </w:rPr>
            </w:pPr>
          </w:p>
          <w:p w14:paraId="137B8A2B" w14:textId="248636E1" w:rsidR="00D6635F" w:rsidRPr="00B41639" w:rsidRDefault="00D6635F" w:rsidP="00C322BC">
            <w:pPr>
              <w:rPr>
                <w:rFonts w:ascii="Arial" w:hAnsi="Arial" w:cs="Arial"/>
                <w:sz w:val="24"/>
                <w:szCs w:val="24"/>
              </w:rPr>
            </w:pPr>
            <w:r w:rsidRPr="00B41639">
              <w:rPr>
                <w:rFonts w:ascii="Arial" w:hAnsi="Arial" w:cs="Arial"/>
                <w:sz w:val="24"/>
                <w:szCs w:val="24"/>
              </w:rPr>
              <w:t xml:space="preserve"> It is backed by the West London Economic Prosperity Board, which is a formal joint committee of all the West London boroughs other than Hillingdon. This provides a formal, democratically accountable basis for the WLA’s work on growth, including planning matters; it has published a West London Vision for Growth, setting out the sub-region’s priorities to ensure it remains a thriving and prosperous part of a dynamic, growing world city fit for purpose into the 2040s. It is currently consulting on an updated vision on “Winning in the New Economy: ensuring an Inclusive and Sustainable West London Economy”.</w:t>
            </w:r>
          </w:p>
          <w:p w14:paraId="05704261" w14:textId="77777777" w:rsidR="00D6635F" w:rsidRPr="00B41639" w:rsidRDefault="00D6635F" w:rsidP="00C322BC">
            <w:pPr>
              <w:rPr>
                <w:rFonts w:ascii="Arial" w:hAnsi="Arial" w:cs="Arial"/>
                <w:sz w:val="24"/>
                <w:szCs w:val="24"/>
              </w:rPr>
            </w:pPr>
          </w:p>
          <w:p w14:paraId="3EAF43E7" w14:textId="77777777" w:rsidR="00D6635F" w:rsidRPr="00B41639" w:rsidRDefault="00D6635F" w:rsidP="00C322BC">
            <w:pPr>
              <w:rPr>
                <w:rFonts w:ascii="Arial" w:hAnsi="Arial" w:cs="Arial"/>
                <w:sz w:val="24"/>
                <w:szCs w:val="24"/>
              </w:rPr>
            </w:pPr>
            <w:r w:rsidRPr="00B41639">
              <w:rPr>
                <w:rFonts w:ascii="Arial" w:hAnsi="Arial" w:cs="Arial"/>
                <w:sz w:val="24"/>
                <w:szCs w:val="24"/>
              </w:rPr>
              <w:t>The WLA provides a forum for joint work by West London planning authorities to ensure the planning system supports the sub-region’s sustainable growth. In particular:</w:t>
            </w:r>
          </w:p>
          <w:p w14:paraId="64CCC564" w14:textId="77777777" w:rsidR="00D6635F" w:rsidRPr="00B41639" w:rsidRDefault="00D6635F" w:rsidP="00C322BC">
            <w:pPr>
              <w:rPr>
                <w:rFonts w:ascii="Arial" w:hAnsi="Arial" w:cs="Arial"/>
                <w:sz w:val="24"/>
                <w:szCs w:val="24"/>
              </w:rPr>
            </w:pPr>
          </w:p>
          <w:p w14:paraId="1EBD6A51" w14:textId="77777777" w:rsidR="00D6635F" w:rsidRPr="00B41639" w:rsidRDefault="00D6635F" w:rsidP="00C322BC">
            <w:pPr>
              <w:numPr>
                <w:ilvl w:val="0"/>
                <w:numId w:val="8"/>
              </w:numPr>
              <w:ind w:left="720"/>
              <w:contextualSpacing/>
              <w:rPr>
                <w:rFonts w:ascii="Arial" w:hAnsi="Arial" w:cs="Arial"/>
                <w:sz w:val="24"/>
                <w:szCs w:val="24"/>
              </w:rPr>
            </w:pPr>
            <w:r w:rsidRPr="00B41639">
              <w:rPr>
                <w:rFonts w:ascii="Arial" w:hAnsi="Arial" w:cs="Arial"/>
                <w:sz w:val="24"/>
                <w:szCs w:val="24"/>
              </w:rPr>
              <w:t>It convenes regular meetings of senior officers responsible for growth (economic development and planning), chief planning officers and planning policy officers at which strategic planning matters are discussed and common approaches agreed. The HSPG is a standing invitee to the WLA’s Planning Policy Officers’ Group, which meets quarterly.</w:t>
            </w:r>
          </w:p>
          <w:p w14:paraId="63A468DC" w14:textId="77777777" w:rsidR="00D6635F" w:rsidRPr="00B41639" w:rsidRDefault="00D6635F" w:rsidP="00C322BC">
            <w:pPr>
              <w:numPr>
                <w:ilvl w:val="0"/>
                <w:numId w:val="8"/>
              </w:numPr>
              <w:ind w:left="720"/>
              <w:contextualSpacing/>
              <w:rPr>
                <w:rFonts w:ascii="Arial" w:hAnsi="Arial" w:cs="Arial"/>
                <w:sz w:val="24"/>
                <w:szCs w:val="24"/>
              </w:rPr>
            </w:pPr>
            <w:r w:rsidRPr="00B41639">
              <w:rPr>
                <w:rFonts w:ascii="Arial" w:hAnsi="Arial" w:cs="Arial"/>
                <w:sz w:val="24"/>
                <w:szCs w:val="24"/>
              </w:rPr>
              <w:t xml:space="preserve">It has observer status on the HSPG and has ensured distribution of papers and information relating </w:t>
            </w:r>
            <w:proofErr w:type="gramStart"/>
            <w:r w:rsidRPr="00B41639">
              <w:rPr>
                <w:rFonts w:ascii="Arial" w:hAnsi="Arial" w:cs="Arial"/>
                <w:sz w:val="24"/>
                <w:szCs w:val="24"/>
              </w:rPr>
              <w:t>in particular to</w:t>
            </w:r>
            <w:proofErr w:type="gramEnd"/>
            <w:r w:rsidRPr="00B41639">
              <w:rPr>
                <w:rFonts w:ascii="Arial" w:hAnsi="Arial" w:cs="Arial"/>
                <w:sz w:val="24"/>
                <w:szCs w:val="24"/>
              </w:rPr>
              <w:t xml:space="preserve"> spatial planning to those of its member boroughs that are not HSPG members. </w:t>
            </w:r>
          </w:p>
          <w:p w14:paraId="3557AC0B" w14:textId="77777777" w:rsidR="00D6635F" w:rsidRPr="00B41639" w:rsidRDefault="00D6635F" w:rsidP="00C322BC">
            <w:pPr>
              <w:numPr>
                <w:ilvl w:val="0"/>
                <w:numId w:val="8"/>
              </w:numPr>
              <w:ind w:left="720"/>
              <w:contextualSpacing/>
              <w:rPr>
                <w:rFonts w:ascii="Arial" w:hAnsi="Arial" w:cs="Arial"/>
                <w:sz w:val="24"/>
                <w:szCs w:val="24"/>
              </w:rPr>
            </w:pPr>
            <w:r w:rsidRPr="00B41639">
              <w:rPr>
                <w:rFonts w:ascii="Arial" w:hAnsi="Arial" w:cs="Arial"/>
                <w:sz w:val="24"/>
                <w:szCs w:val="24"/>
              </w:rPr>
              <w:t>It has supported preparation of a range of joint evidence base studies to help inform and support emerging planning policy, including local plan reviews. Evidence base documents published to date are the:</w:t>
            </w:r>
          </w:p>
          <w:p w14:paraId="7F6FFFF4" w14:textId="77777777" w:rsidR="00D6635F" w:rsidRPr="00B41639" w:rsidRDefault="00D6635F" w:rsidP="00C322BC">
            <w:pPr>
              <w:numPr>
                <w:ilvl w:val="1"/>
                <w:numId w:val="8"/>
              </w:numPr>
              <w:ind w:left="1440"/>
              <w:contextualSpacing/>
              <w:rPr>
                <w:rFonts w:ascii="Arial" w:hAnsi="Arial" w:cs="Arial"/>
                <w:sz w:val="24"/>
                <w:szCs w:val="24"/>
              </w:rPr>
            </w:pPr>
            <w:r w:rsidRPr="00B41639">
              <w:rPr>
                <w:rFonts w:ascii="Arial" w:hAnsi="Arial" w:cs="Arial"/>
                <w:sz w:val="24"/>
                <w:szCs w:val="24"/>
              </w:rPr>
              <w:t xml:space="preserve">West London Strategic Flood Risk Assessment </w:t>
            </w:r>
          </w:p>
          <w:p w14:paraId="06BB2B4E" w14:textId="77777777" w:rsidR="00D6635F" w:rsidRPr="00B41639" w:rsidRDefault="00D6635F" w:rsidP="00C322BC">
            <w:pPr>
              <w:numPr>
                <w:ilvl w:val="1"/>
                <w:numId w:val="8"/>
              </w:numPr>
              <w:ind w:left="1440"/>
              <w:contextualSpacing/>
              <w:rPr>
                <w:rFonts w:ascii="Arial" w:hAnsi="Arial" w:cs="Arial"/>
                <w:sz w:val="24"/>
                <w:szCs w:val="24"/>
              </w:rPr>
            </w:pPr>
            <w:r w:rsidRPr="00B41639">
              <w:rPr>
                <w:rFonts w:ascii="Arial" w:hAnsi="Arial" w:cs="Arial"/>
                <w:sz w:val="24"/>
                <w:szCs w:val="24"/>
              </w:rPr>
              <w:t>West London Strategic Housing Market Assessment (October 2018)</w:t>
            </w:r>
          </w:p>
          <w:p w14:paraId="557905F5" w14:textId="77777777" w:rsidR="00D6635F" w:rsidRPr="00B41639" w:rsidRDefault="00D6635F" w:rsidP="00C322BC">
            <w:pPr>
              <w:numPr>
                <w:ilvl w:val="1"/>
                <w:numId w:val="8"/>
              </w:numPr>
              <w:ind w:left="1440"/>
              <w:contextualSpacing/>
              <w:rPr>
                <w:rFonts w:ascii="Arial" w:hAnsi="Arial" w:cs="Arial"/>
                <w:sz w:val="24"/>
                <w:szCs w:val="24"/>
              </w:rPr>
            </w:pPr>
            <w:r w:rsidRPr="00B41639">
              <w:rPr>
                <w:rFonts w:ascii="Arial" w:hAnsi="Arial" w:cs="Arial"/>
                <w:sz w:val="24"/>
                <w:szCs w:val="24"/>
              </w:rPr>
              <w:t>West London Gypsy and Traveller Accommodation Needs Assessment (October 2018)</w:t>
            </w:r>
          </w:p>
          <w:p w14:paraId="1EE671CE" w14:textId="77777777" w:rsidR="00D6635F" w:rsidRPr="00B41639" w:rsidRDefault="00D6635F" w:rsidP="00C322BC">
            <w:pPr>
              <w:numPr>
                <w:ilvl w:val="1"/>
                <w:numId w:val="8"/>
              </w:numPr>
              <w:ind w:left="1440"/>
              <w:contextualSpacing/>
              <w:rPr>
                <w:rFonts w:ascii="Arial" w:hAnsi="Arial" w:cs="Arial"/>
                <w:sz w:val="24"/>
                <w:szCs w:val="24"/>
              </w:rPr>
            </w:pPr>
            <w:r w:rsidRPr="00B41639">
              <w:rPr>
                <w:rFonts w:ascii="Arial" w:hAnsi="Arial" w:cs="Arial"/>
                <w:sz w:val="24"/>
                <w:szCs w:val="24"/>
              </w:rPr>
              <w:t>West London Strategic Housing Land Availability Assessment: Small Sites (November 2018)</w:t>
            </w:r>
          </w:p>
          <w:p w14:paraId="09A8B199" w14:textId="77777777" w:rsidR="00D6635F" w:rsidRPr="00B41639" w:rsidRDefault="00D6635F" w:rsidP="00C322BC">
            <w:pPr>
              <w:numPr>
                <w:ilvl w:val="1"/>
                <w:numId w:val="8"/>
              </w:numPr>
              <w:ind w:left="1440"/>
              <w:contextualSpacing/>
              <w:rPr>
                <w:rFonts w:ascii="Arial" w:hAnsi="Arial" w:cs="Arial"/>
                <w:sz w:val="24"/>
                <w:szCs w:val="24"/>
              </w:rPr>
            </w:pPr>
            <w:r w:rsidRPr="00B41639">
              <w:rPr>
                <w:rFonts w:ascii="Arial" w:hAnsi="Arial" w:cs="Arial"/>
                <w:sz w:val="24"/>
                <w:szCs w:val="24"/>
              </w:rPr>
              <w:t>West London Employment Land Assessment (May 2019)</w:t>
            </w:r>
          </w:p>
          <w:p w14:paraId="58224015" w14:textId="77777777" w:rsidR="00BD5B4F" w:rsidRDefault="00BD5B4F" w:rsidP="00C322BC">
            <w:pPr>
              <w:ind w:left="763"/>
              <w:rPr>
                <w:rFonts w:ascii="Arial" w:hAnsi="Arial" w:cs="Arial"/>
                <w:sz w:val="24"/>
                <w:szCs w:val="24"/>
              </w:rPr>
            </w:pPr>
          </w:p>
          <w:p w14:paraId="27B1F22E" w14:textId="28657ABC" w:rsidR="00D6635F" w:rsidRPr="00B41639" w:rsidRDefault="00D6635F" w:rsidP="00C322BC">
            <w:pPr>
              <w:ind w:left="360"/>
              <w:rPr>
                <w:rFonts w:ascii="Arial" w:hAnsi="Arial" w:cs="Arial"/>
                <w:sz w:val="24"/>
                <w:szCs w:val="24"/>
              </w:rPr>
            </w:pPr>
            <w:r w:rsidRPr="00B41639">
              <w:rPr>
                <w:rFonts w:ascii="Arial" w:hAnsi="Arial" w:cs="Arial"/>
                <w:sz w:val="24"/>
                <w:szCs w:val="24"/>
              </w:rPr>
              <w:t>The following are in preparation:</w:t>
            </w:r>
          </w:p>
          <w:p w14:paraId="70A4A001" w14:textId="77777777" w:rsidR="00D6635F" w:rsidRPr="00B41639" w:rsidRDefault="00D6635F" w:rsidP="00C322BC">
            <w:pPr>
              <w:numPr>
                <w:ilvl w:val="0"/>
                <w:numId w:val="9"/>
              </w:numPr>
              <w:ind w:left="1483"/>
              <w:contextualSpacing/>
              <w:rPr>
                <w:rFonts w:ascii="Arial" w:hAnsi="Arial" w:cs="Arial"/>
                <w:sz w:val="24"/>
                <w:szCs w:val="24"/>
              </w:rPr>
            </w:pPr>
            <w:r w:rsidRPr="00B41639">
              <w:rPr>
                <w:rFonts w:ascii="Arial" w:hAnsi="Arial" w:cs="Arial"/>
                <w:sz w:val="24"/>
                <w:szCs w:val="24"/>
              </w:rPr>
              <w:t>An Affordable Workspace Study</w:t>
            </w:r>
          </w:p>
          <w:p w14:paraId="769B49A2" w14:textId="77777777" w:rsidR="00D6635F" w:rsidRPr="00B41639" w:rsidRDefault="00D6635F" w:rsidP="00C322BC">
            <w:pPr>
              <w:numPr>
                <w:ilvl w:val="0"/>
                <w:numId w:val="9"/>
              </w:numPr>
              <w:ind w:left="1483"/>
              <w:contextualSpacing/>
              <w:rPr>
                <w:rFonts w:ascii="Arial" w:hAnsi="Arial" w:cs="Arial"/>
                <w:sz w:val="24"/>
                <w:szCs w:val="24"/>
              </w:rPr>
            </w:pPr>
            <w:r w:rsidRPr="00B41639">
              <w:rPr>
                <w:rFonts w:ascii="Arial" w:hAnsi="Arial" w:cs="Arial"/>
                <w:sz w:val="24"/>
                <w:szCs w:val="24"/>
              </w:rPr>
              <w:t>A West London Strategic Infrastructure Delivery Plan to identify priorities for physical, digital, blue, green and social infrastructure to support sustainable growth into the 2050s. This will include consideration of infrastructure needed to improve travel to work accessibility to Heathrow from all parts of the sub-region.</w:t>
            </w:r>
          </w:p>
          <w:p w14:paraId="3E64D50C" w14:textId="77777777" w:rsidR="00D6635F" w:rsidRPr="00B41639" w:rsidRDefault="00D6635F" w:rsidP="00C322BC">
            <w:pPr>
              <w:ind w:left="1123"/>
              <w:rPr>
                <w:rFonts w:ascii="Arial" w:hAnsi="Arial" w:cs="Arial"/>
                <w:sz w:val="24"/>
                <w:szCs w:val="24"/>
              </w:rPr>
            </w:pPr>
            <w:r w:rsidRPr="00B41639">
              <w:rPr>
                <w:rFonts w:ascii="Arial" w:hAnsi="Arial" w:cs="Arial"/>
                <w:sz w:val="24"/>
                <w:szCs w:val="24"/>
              </w:rPr>
              <w:t xml:space="preserve">The WLA is considering a future programme of work that may include a strategic approach to availability of land for housing and employment, barriers to housing </w:t>
            </w:r>
            <w:r w:rsidRPr="00B41639">
              <w:rPr>
                <w:rFonts w:ascii="Arial" w:hAnsi="Arial" w:cs="Arial"/>
                <w:sz w:val="24"/>
                <w:szCs w:val="24"/>
              </w:rPr>
              <w:lastRenderedPageBreak/>
              <w:t>delivery, town centres and use of the planning system to secure training and employment opportunities.</w:t>
            </w:r>
          </w:p>
          <w:p w14:paraId="3D4DF750" w14:textId="77777777" w:rsidR="00D6635F" w:rsidRPr="00B41639" w:rsidRDefault="00D6635F" w:rsidP="00C322BC">
            <w:r w:rsidRPr="00B41639">
              <w:t xml:space="preserve"> </w:t>
            </w:r>
          </w:p>
          <w:p w14:paraId="7969F863" w14:textId="77777777" w:rsidR="00D6635F" w:rsidRPr="00B41639" w:rsidRDefault="00D6635F" w:rsidP="002B0DAD">
            <w:pPr>
              <w:rPr>
                <w:rFonts w:ascii="Arial" w:hAnsi="Arial" w:cs="Arial"/>
                <w:i/>
                <w:sz w:val="24"/>
                <w:szCs w:val="24"/>
              </w:rPr>
            </w:pPr>
          </w:p>
          <w:p w14:paraId="5928267A" w14:textId="77777777" w:rsidR="00D6635F" w:rsidRPr="00C322BC" w:rsidRDefault="00D6635F" w:rsidP="00C322BC">
            <w:pPr>
              <w:rPr>
                <w:rFonts w:ascii="Arial" w:hAnsi="Arial" w:cs="Arial"/>
                <w:b/>
                <w:bCs/>
                <w:sz w:val="24"/>
                <w:szCs w:val="24"/>
              </w:rPr>
            </w:pPr>
            <w:r w:rsidRPr="00C322BC">
              <w:rPr>
                <w:rFonts w:ascii="Arial" w:hAnsi="Arial" w:cs="Arial"/>
                <w:b/>
                <w:bCs/>
                <w:sz w:val="24"/>
                <w:szCs w:val="24"/>
              </w:rPr>
              <w:t>Highway England</w:t>
            </w:r>
          </w:p>
          <w:p w14:paraId="2C2BF15F" w14:textId="77777777" w:rsidR="00D6635F" w:rsidRPr="00B41639" w:rsidRDefault="00D6635F" w:rsidP="002B0DAD">
            <w:pPr>
              <w:rPr>
                <w:rFonts w:ascii="Arial" w:hAnsi="Arial" w:cs="Arial"/>
                <w:i/>
                <w:sz w:val="24"/>
                <w:szCs w:val="24"/>
              </w:rPr>
            </w:pPr>
          </w:p>
          <w:p w14:paraId="786A6F76" w14:textId="18A8B8D9" w:rsidR="006239C2" w:rsidRPr="009069D1" w:rsidRDefault="00B66AC8" w:rsidP="006239C2">
            <w:pPr>
              <w:spacing w:after="160" w:line="259" w:lineRule="auto"/>
              <w:rPr>
                <w:rFonts w:ascii="Arial" w:hAnsi="Arial" w:cs="Arial"/>
                <w:sz w:val="24"/>
                <w:szCs w:val="24"/>
              </w:rPr>
            </w:pPr>
            <w:r w:rsidRPr="009069D1">
              <w:rPr>
                <w:rFonts w:ascii="Arial" w:hAnsi="Arial" w:cs="Arial"/>
                <w:sz w:val="24"/>
                <w:szCs w:val="24"/>
              </w:rPr>
              <w:t>I</w:t>
            </w:r>
            <w:r w:rsidR="006239C2" w:rsidRPr="009069D1">
              <w:rPr>
                <w:rFonts w:ascii="Arial" w:hAnsi="Arial" w:cs="Arial"/>
                <w:sz w:val="24"/>
                <w:szCs w:val="24"/>
              </w:rPr>
              <w:t>nsert</w:t>
            </w:r>
          </w:p>
          <w:p w14:paraId="5FFFCD9F" w14:textId="054FA62E" w:rsidR="00B66AC8" w:rsidRPr="009069D1" w:rsidRDefault="00B66AC8" w:rsidP="006239C2">
            <w:pPr>
              <w:spacing w:after="160" w:line="259" w:lineRule="auto"/>
              <w:rPr>
                <w:rFonts w:ascii="Arial" w:hAnsi="Arial" w:cs="Arial"/>
                <w:sz w:val="24"/>
                <w:szCs w:val="24"/>
              </w:rPr>
            </w:pPr>
            <w:r w:rsidRPr="009069D1">
              <w:rPr>
                <w:rFonts w:ascii="Arial" w:hAnsi="Arial" w:cs="Arial"/>
                <w:sz w:val="24"/>
                <w:szCs w:val="24"/>
              </w:rPr>
              <w:t>Reference to importance of engagement with Transport Strategy for the South East</w:t>
            </w:r>
          </w:p>
          <w:p w14:paraId="0CBA11E9" w14:textId="57D596FC" w:rsidR="00D6635F" w:rsidRPr="00B41639" w:rsidRDefault="00D6635F" w:rsidP="002B0DAD">
            <w:pPr>
              <w:rPr>
                <w:rFonts w:ascii="Arial" w:hAnsi="Arial" w:cs="Arial"/>
                <w:i/>
                <w:sz w:val="24"/>
                <w:szCs w:val="24"/>
              </w:rPr>
            </w:pPr>
          </w:p>
        </w:tc>
      </w:tr>
      <w:tr w:rsidR="007211AD" w:rsidRPr="004E1283" w14:paraId="4A3D4980" w14:textId="77777777" w:rsidTr="005E5BA5">
        <w:tc>
          <w:tcPr>
            <w:tcW w:w="10206" w:type="dxa"/>
          </w:tcPr>
          <w:p w14:paraId="36BF367A" w14:textId="364BCC68" w:rsidR="007211AD" w:rsidRPr="007211AD" w:rsidRDefault="002A03FA" w:rsidP="005E5BA5">
            <w:pPr>
              <w:pStyle w:val="ListParagraph"/>
              <w:numPr>
                <w:ilvl w:val="0"/>
                <w:numId w:val="17"/>
              </w:numPr>
              <w:rPr>
                <w:rFonts w:ascii="Arial" w:hAnsi="Arial" w:cs="Arial"/>
                <w:b/>
                <w:bCs/>
                <w:iCs/>
                <w:sz w:val="24"/>
                <w:szCs w:val="24"/>
              </w:rPr>
            </w:pPr>
            <w:bookmarkStart w:id="1" w:name="_Hlk23421799"/>
            <w:r>
              <w:rPr>
                <w:rFonts w:ascii="Arial" w:hAnsi="Arial" w:cs="Arial"/>
                <w:b/>
                <w:bCs/>
                <w:iCs/>
                <w:sz w:val="24"/>
                <w:szCs w:val="24"/>
              </w:rPr>
              <w:lastRenderedPageBreak/>
              <w:t xml:space="preserve">Other </w:t>
            </w:r>
            <w:r w:rsidR="007211AD" w:rsidRPr="007211AD">
              <w:rPr>
                <w:rFonts w:ascii="Arial" w:hAnsi="Arial" w:cs="Arial"/>
                <w:b/>
                <w:bCs/>
                <w:iCs/>
                <w:sz w:val="24"/>
                <w:szCs w:val="24"/>
              </w:rPr>
              <w:t xml:space="preserve">Key </w:t>
            </w:r>
            <w:r>
              <w:rPr>
                <w:rFonts w:ascii="Arial" w:hAnsi="Arial" w:cs="Arial"/>
                <w:b/>
                <w:bCs/>
                <w:iCs/>
                <w:sz w:val="24"/>
                <w:szCs w:val="24"/>
              </w:rPr>
              <w:t>S</w:t>
            </w:r>
            <w:r w:rsidR="007211AD" w:rsidRPr="007211AD">
              <w:rPr>
                <w:rFonts w:ascii="Arial" w:hAnsi="Arial" w:cs="Arial"/>
                <w:b/>
                <w:bCs/>
                <w:iCs/>
                <w:sz w:val="24"/>
                <w:szCs w:val="24"/>
              </w:rPr>
              <w:t>takeholders</w:t>
            </w:r>
            <w:r w:rsidR="00E03B12">
              <w:rPr>
                <w:rFonts w:ascii="Arial" w:hAnsi="Arial" w:cs="Arial"/>
                <w:b/>
                <w:bCs/>
                <w:iCs/>
                <w:sz w:val="24"/>
                <w:szCs w:val="24"/>
              </w:rPr>
              <w:t xml:space="preserve"> - comments</w:t>
            </w:r>
          </w:p>
          <w:bookmarkEnd w:id="1"/>
          <w:p w14:paraId="0B5B57A0" w14:textId="1ED244FF" w:rsidR="007211AD" w:rsidRDefault="00143FB2" w:rsidP="002B0DAD">
            <w:pPr>
              <w:rPr>
                <w:rFonts w:ascii="Arial" w:hAnsi="Arial" w:cs="Arial"/>
                <w:i/>
                <w:sz w:val="24"/>
                <w:szCs w:val="24"/>
              </w:rPr>
            </w:pPr>
            <w:r>
              <w:rPr>
                <w:rFonts w:ascii="Arial" w:hAnsi="Arial" w:cs="Arial"/>
                <w:i/>
                <w:sz w:val="24"/>
                <w:szCs w:val="24"/>
              </w:rPr>
              <w:t xml:space="preserve">Commentary on the relationship with other key stakeholders that are not party to the </w:t>
            </w:r>
            <w:proofErr w:type="spellStart"/>
            <w:r>
              <w:rPr>
                <w:rFonts w:ascii="Arial" w:hAnsi="Arial" w:cs="Arial"/>
                <w:i/>
                <w:sz w:val="24"/>
                <w:szCs w:val="24"/>
              </w:rPr>
              <w:t>SoCG</w:t>
            </w:r>
            <w:proofErr w:type="spellEnd"/>
            <w:r>
              <w:rPr>
                <w:rFonts w:ascii="Arial" w:hAnsi="Arial" w:cs="Arial"/>
                <w:i/>
                <w:sz w:val="24"/>
                <w:szCs w:val="24"/>
              </w:rPr>
              <w:t xml:space="preserve"> </w:t>
            </w:r>
          </w:p>
        </w:tc>
      </w:tr>
      <w:tr w:rsidR="007211AD" w:rsidRPr="004E1283" w14:paraId="5BBF02CB" w14:textId="77777777" w:rsidTr="005E5BA5">
        <w:tc>
          <w:tcPr>
            <w:tcW w:w="10206" w:type="dxa"/>
          </w:tcPr>
          <w:p w14:paraId="0C65C486" w14:textId="77777777" w:rsidR="00C322BC" w:rsidRDefault="00C322BC" w:rsidP="002B0DAD">
            <w:pPr>
              <w:rPr>
                <w:rFonts w:ascii="Arial" w:hAnsi="Arial" w:cs="Arial"/>
                <w:b/>
                <w:bCs/>
                <w:i/>
                <w:sz w:val="24"/>
                <w:szCs w:val="24"/>
              </w:rPr>
            </w:pPr>
          </w:p>
          <w:p w14:paraId="751B262A" w14:textId="6784C143" w:rsidR="007211AD" w:rsidRPr="00C322BC" w:rsidRDefault="00E03B12" w:rsidP="002B0DAD">
            <w:pPr>
              <w:rPr>
                <w:rFonts w:ascii="Arial" w:hAnsi="Arial" w:cs="Arial"/>
                <w:b/>
                <w:bCs/>
                <w:iCs/>
                <w:sz w:val="24"/>
                <w:szCs w:val="24"/>
              </w:rPr>
            </w:pPr>
            <w:r w:rsidRPr="00C322BC">
              <w:rPr>
                <w:rFonts w:ascii="Arial" w:hAnsi="Arial" w:cs="Arial"/>
                <w:b/>
                <w:bCs/>
                <w:iCs/>
                <w:sz w:val="24"/>
                <w:szCs w:val="24"/>
              </w:rPr>
              <w:t>H</w:t>
            </w:r>
            <w:r w:rsidR="00C322BC" w:rsidRPr="00C322BC">
              <w:rPr>
                <w:rFonts w:ascii="Arial" w:hAnsi="Arial" w:cs="Arial"/>
                <w:b/>
                <w:bCs/>
                <w:iCs/>
                <w:sz w:val="24"/>
                <w:szCs w:val="24"/>
              </w:rPr>
              <w:t>eathrow Airport Limited</w:t>
            </w:r>
          </w:p>
          <w:p w14:paraId="6AF70FF0" w14:textId="77777777" w:rsidR="00C322BC" w:rsidRPr="00C322BC" w:rsidRDefault="00C322BC" w:rsidP="002B0DAD">
            <w:pPr>
              <w:rPr>
                <w:rFonts w:ascii="Arial" w:hAnsi="Arial" w:cs="Arial"/>
                <w:b/>
                <w:bCs/>
                <w:i/>
                <w:sz w:val="24"/>
                <w:szCs w:val="24"/>
              </w:rPr>
            </w:pPr>
          </w:p>
          <w:p w14:paraId="5F2AD0F6" w14:textId="77777777" w:rsidR="002C2AF5" w:rsidRPr="002C7A40" w:rsidRDefault="00154D02" w:rsidP="00154D02">
            <w:pPr>
              <w:rPr>
                <w:rFonts w:ascii="Arial" w:hAnsi="Arial" w:cs="Arial"/>
                <w:sz w:val="24"/>
                <w:szCs w:val="24"/>
              </w:rPr>
            </w:pPr>
            <w:r w:rsidRPr="002C7A40">
              <w:rPr>
                <w:rFonts w:ascii="Arial" w:hAnsi="Arial" w:cs="Arial"/>
                <w:sz w:val="24"/>
                <w:szCs w:val="24"/>
              </w:rPr>
              <w:t xml:space="preserve">In addition to </w:t>
            </w:r>
            <w:r w:rsidR="00516984" w:rsidRPr="002C7A40">
              <w:rPr>
                <w:rFonts w:ascii="Arial" w:hAnsi="Arial" w:cs="Arial"/>
                <w:sz w:val="24"/>
                <w:szCs w:val="24"/>
              </w:rPr>
              <w:t xml:space="preserve">engaging with members of the HSPG on the </w:t>
            </w:r>
            <w:r w:rsidR="009B3C23" w:rsidRPr="002C7A40">
              <w:rPr>
                <w:rFonts w:ascii="Arial" w:hAnsi="Arial" w:cs="Arial"/>
                <w:sz w:val="24"/>
                <w:szCs w:val="24"/>
              </w:rPr>
              <w:t xml:space="preserve">drafting of the </w:t>
            </w:r>
            <w:r w:rsidR="002F7DA7" w:rsidRPr="002C7A40">
              <w:rPr>
                <w:rFonts w:ascii="Arial" w:hAnsi="Arial" w:cs="Arial"/>
                <w:sz w:val="24"/>
                <w:szCs w:val="24"/>
              </w:rPr>
              <w:t xml:space="preserve">application for a Development Consent Order </w:t>
            </w:r>
            <w:r w:rsidR="00771020" w:rsidRPr="002C7A40">
              <w:rPr>
                <w:rFonts w:ascii="Arial" w:hAnsi="Arial" w:cs="Arial"/>
                <w:sz w:val="24"/>
                <w:szCs w:val="24"/>
              </w:rPr>
              <w:t xml:space="preserve">to airport expansion (and related </w:t>
            </w:r>
            <w:r w:rsidR="002C2AF5" w:rsidRPr="002C7A40">
              <w:rPr>
                <w:rFonts w:ascii="Arial" w:hAnsi="Arial" w:cs="Arial"/>
                <w:sz w:val="24"/>
                <w:szCs w:val="24"/>
              </w:rPr>
              <w:t xml:space="preserve">environmental </w:t>
            </w:r>
            <w:r w:rsidR="00AC1E6F" w:rsidRPr="002C7A40">
              <w:rPr>
                <w:rFonts w:ascii="Arial" w:hAnsi="Arial" w:cs="Arial"/>
                <w:sz w:val="24"/>
                <w:szCs w:val="24"/>
              </w:rPr>
              <w:t>appraisals, transport assessments and airspace change processes</w:t>
            </w:r>
            <w:r w:rsidR="00771020" w:rsidRPr="002C7A40">
              <w:rPr>
                <w:rFonts w:ascii="Arial" w:hAnsi="Arial" w:cs="Arial"/>
                <w:sz w:val="24"/>
                <w:szCs w:val="24"/>
              </w:rPr>
              <w:t>)</w:t>
            </w:r>
            <w:r w:rsidR="00AC1E6F" w:rsidRPr="002C7A40">
              <w:rPr>
                <w:rFonts w:ascii="Arial" w:hAnsi="Arial" w:cs="Arial"/>
                <w:sz w:val="24"/>
                <w:szCs w:val="24"/>
              </w:rPr>
              <w:t xml:space="preserve">, HAL are </w:t>
            </w:r>
            <w:r w:rsidRPr="002C7A40">
              <w:rPr>
                <w:rFonts w:ascii="Arial" w:hAnsi="Arial" w:cs="Arial"/>
                <w:sz w:val="24"/>
                <w:szCs w:val="24"/>
              </w:rPr>
              <w:t xml:space="preserve">working closely with the HSPG to establish baseline </w:t>
            </w:r>
            <w:r w:rsidR="00912D32" w:rsidRPr="002C7A40">
              <w:rPr>
                <w:rFonts w:ascii="Arial" w:hAnsi="Arial" w:cs="Arial"/>
                <w:sz w:val="24"/>
                <w:szCs w:val="24"/>
              </w:rPr>
              <w:t xml:space="preserve">evidence and </w:t>
            </w:r>
            <w:r w:rsidRPr="002C7A40">
              <w:rPr>
                <w:rFonts w:ascii="Arial" w:hAnsi="Arial" w:cs="Arial"/>
                <w:sz w:val="24"/>
                <w:szCs w:val="24"/>
              </w:rPr>
              <w:t xml:space="preserve">understanding and discuss the implications of </w:t>
            </w:r>
            <w:r w:rsidR="00AE4F84" w:rsidRPr="002C7A40">
              <w:rPr>
                <w:rFonts w:ascii="Arial" w:hAnsi="Arial" w:cs="Arial"/>
                <w:sz w:val="24"/>
                <w:szCs w:val="24"/>
              </w:rPr>
              <w:t>airport growth on the sub-region</w:t>
            </w:r>
            <w:r w:rsidRPr="002C7A40">
              <w:rPr>
                <w:rFonts w:ascii="Arial" w:hAnsi="Arial" w:cs="Arial"/>
                <w:sz w:val="24"/>
                <w:szCs w:val="24"/>
              </w:rPr>
              <w:t xml:space="preserve">. </w:t>
            </w:r>
          </w:p>
          <w:p w14:paraId="64E286BD" w14:textId="77777777" w:rsidR="002C2AF5" w:rsidRPr="002C7A40" w:rsidRDefault="002C2AF5" w:rsidP="00154D02">
            <w:pPr>
              <w:rPr>
                <w:rFonts w:ascii="Arial" w:hAnsi="Arial" w:cs="Arial"/>
                <w:sz w:val="24"/>
                <w:szCs w:val="24"/>
              </w:rPr>
            </w:pPr>
          </w:p>
          <w:p w14:paraId="3E366FDC" w14:textId="715DFB70" w:rsidR="00154D02" w:rsidRPr="002C7A40" w:rsidRDefault="00154D02" w:rsidP="00154D02">
            <w:pPr>
              <w:rPr>
                <w:rFonts w:ascii="Arial" w:hAnsi="Arial" w:cs="Arial"/>
                <w:sz w:val="24"/>
                <w:szCs w:val="24"/>
              </w:rPr>
            </w:pPr>
            <w:r w:rsidRPr="002C7A40">
              <w:rPr>
                <w:rFonts w:ascii="Arial" w:hAnsi="Arial" w:cs="Arial"/>
                <w:sz w:val="24"/>
                <w:szCs w:val="24"/>
              </w:rPr>
              <w:t xml:space="preserve">HAL </w:t>
            </w:r>
            <w:r w:rsidR="002C2AF5" w:rsidRPr="002C7A40">
              <w:rPr>
                <w:rFonts w:ascii="Arial" w:hAnsi="Arial" w:cs="Arial"/>
                <w:sz w:val="24"/>
                <w:szCs w:val="24"/>
              </w:rPr>
              <w:t xml:space="preserve">has </w:t>
            </w:r>
            <w:r w:rsidR="00523BEA" w:rsidRPr="002C7A40">
              <w:rPr>
                <w:rFonts w:ascii="Arial" w:hAnsi="Arial" w:cs="Arial"/>
                <w:sz w:val="24"/>
                <w:szCs w:val="24"/>
              </w:rPr>
              <w:t xml:space="preserve">declared a </w:t>
            </w:r>
            <w:r w:rsidRPr="002C7A40">
              <w:rPr>
                <w:rFonts w:ascii="Arial" w:hAnsi="Arial" w:cs="Arial"/>
                <w:sz w:val="24"/>
                <w:szCs w:val="24"/>
              </w:rPr>
              <w:t xml:space="preserve">committed to working jointly with HSPG to assess, manage and help to plan </w:t>
            </w:r>
            <w:r w:rsidR="00523BEA" w:rsidRPr="002C7A40">
              <w:rPr>
                <w:rFonts w:ascii="Arial" w:hAnsi="Arial" w:cs="Arial"/>
                <w:sz w:val="24"/>
                <w:szCs w:val="24"/>
              </w:rPr>
              <w:t xml:space="preserve">for </w:t>
            </w:r>
            <w:r w:rsidRPr="002C7A40">
              <w:rPr>
                <w:rFonts w:ascii="Arial" w:hAnsi="Arial" w:cs="Arial"/>
                <w:sz w:val="24"/>
                <w:szCs w:val="24"/>
              </w:rPr>
              <w:t xml:space="preserve">the consequences of Heathrow’s expansion together with other </w:t>
            </w:r>
            <w:r w:rsidR="008445EF" w:rsidRPr="002C7A40">
              <w:rPr>
                <w:rFonts w:ascii="Arial" w:hAnsi="Arial" w:cs="Arial"/>
                <w:sz w:val="24"/>
                <w:szCs w:val="24"/>
              </w:rPr>
              <w:t xml:space="preserve">baseline growth </w:t>
            </w:r>
            <w:r w:rsidRPr="002C7A40">
              <w:rPr>
                <w:rFonts w:ascii="Arial" w:hAnsi="Arial" w:cs="Arial"/>
                <w:sz w:val="24"/>
                <w:szCs w:val="24"/>
              </w:rPr>
              <w:t>demands in an area</w:t>
            </w:r>
            <w:r w:rsidR="00F0529C" w:rsidRPr="002C7A40">
              <w:rPr>
                <w:rFonts w:ascii="Arial" w:hAnsi="Arial" w:cs="Arial"/>
                <w:sz w:val="24"/>
                <w:szCs w:val="24"/>
              </w:rPr>
              <w:t xml:space="preserve">, looking </w:t>
            </w:r>
            <w:r w:rsidRPr="002C7A40">
              <w:rPr>
                <w:rFonts w:ascii="Arial" w:hAnsi="Arial" w:cs="Arial"/>
                <w:sz w:val="24"/>
                <w:szCs w:val="24"/>
              </w:rPr>
              <w:t>beyond the ‘redline’ boundary of the DCO</w:t>
            </w:r>
            <w:r w:rsidR="00F0529C" w:rsidRPr="002C7A40">
              <w:rPr>
                <w:rFonts w:ascii="Arial" w:hAnsi="Arial" w:cs="Arial"/>
                <w:sz w:val="24"/>
                <w:szCs w:val="24"/>
              </w:rPr>
              <w:t xml:space="preserve">. This work has included the joint commission of the </w:t>
            </w:r>
            <w:r w:rsidR="004017B0" w:rsidRPr="002C7A40">
              <w:rPr>
                <w:rFonts w:ascii="Arial" w:hAnsi="Arial" w:cs="Arial"/>
                <w:sz w:val="24"/>
                <w:szCs w:val="24"/>
              </w:rPr>
              <w:t xml:space="preserve">JEBIS </w:t>
            </w:r>
            <w:r w:rsidR="00F0529C" w:rsidRPr="002C7A40">
              <w:rPr>
                <w:rFonts w:ascii="Arial" w:hAnsi="Arial" w:cs="Arial"/>
                <w:sz w:val="24"/>
                <w:szCs w:val="24"/>
              </w:rPr>
              <w:t xml:space="preserve">studies </w:t>
            </w:r>
            <w:r w:rsidR="004017B0" w:rsidRPr="002C7A40">
              <w:rPr>
                <w:rFonts w:ascii="Arial" w:hAnsi="Arial" w:cs="Arial"/>
                <w:sz w:val="24"/>
                <w:szCs w:val="24"/>
              </w:rPr>
              <w:t>and more</w:t>
            </w:r>
            <w:r w:rsidRPr="002C7A40">
              <w:rPr>
                <w:rFonts w:ascii="Arial" w:hAnsi="Arial" w:cs="Arial"/>
                <w:sz w:val="24"/>
                <w:szCs w:val="24"/>
              </w:rPr>
              <w:t xml:space="preserve">. </w:t>
            </w:r>
            <w:r w:rsidR="00EA6BFF" w:rsidRPr="002C7A40">
              <w:rPr>
                <w:rFonts w:ascii="Arial" w:hAnsi="Arial" w:cs="Arial"/>
                <w:sz w:val="24"/>
                <w:szCs w:val="24"/>
              </w:rPr>
              <w:t>HAL and HSPG agree that j</w:t>
            </w:r>
            <w:r w:rsidRPr="002C7A40">
              <w:rPr>
                <w:rFonts w:ascii="Arial" w:hAnsi="Arial" w:cs="Arial"/>
                <w:sz w:val="24"/>
                <w:szCs w:val="24"/>
              </w:rPr>
              <w:t xml:space="preserve">oint working will result in more effective spatial planning and management of impacts and help maximise the benefits of and compensation from an expanded airport to the local economy, communities and the environment. </w:t>
            </w:r>
          </w:p>
          <w:p w14:paraId="3CAD7599" w14:textId="4E6C8A59" w:rsidR="00B54D90" w:rsidRPr="002C7A40" w:rsidRDefault="00B54D90" w:rsidP="002B0DAD">
            <w:pPr>
              <w:rPr>
                <w:rFonts w:ascii="Arial" w:hAnsi="Arial" w:cs="Arial"/>
                <w:i/>
                <w:sz w:val="24"/>
                <w:szCs w:val="24"/>
              </w:rPr>
            </w:pPr>
          </w:p>
          <w:p w14:paraId="35046774" w14:textId="75D3FBB4" w:rsidR="00EA6BFF" w:rsidRPr="00560155" w:rsidRDefault="002C7A40" w:rsidP="002B0DAD">
            <w:pPr>
              <w:rPr>
                <w:rFonts w:ascii="Arial" w:hAnsi="Arial" w:cs="Arial"/>
                <w:iCs/>
                <w:color w:val="FF0000"/>
                <w:sz w:val="24"/>
                <w:szCs w:val="24"/>
              </w:rPr>
            </w:pPr>
            <w:r w:rsidRPr="00560155">
              <w:rPr>
                <w:rFonts w:ascii="Arial" w:hAnsi="Arial" w:cs="Arial"/>
                <w:iCs/>
                <w:color w:val="FF0000"/>
                <w:sz w:val="24"/>
                <w:szCs w:val="24"/>
              </w:rPr>
              <w:t>(</w:t>
            </w:r>
            <w:r w:rsidR="00560155">
              <w:rPr>
                <w:rFonts w:ascii="Arial" w:hAnsi="Arial" w:cs="Arial"/>
                <w:iCs/>
                <w:color w:val="FF0000"/>
                <w:sz w:val="24"/>
                <w:szCs w:val="24"/>
              </w:rPr>
              <w:t xml:space="preserve">NB. </w:t>
            </w:r>
            <w:r w:rsidRPr="00560155">
              <w:rPr>
                <w:rFonts w:ascii="Arial" w:hAnsi="Arial" w:cs="Arial"/>
                <w:iCs/>
                <w:color w:val="FF0000"/>
                <w:sz w:val="24"/>
                <w:szCs w:val="24"/>
              </w:rPr>
              <w:t xml:space="preserve">The above </w:t>
            </w:r>
            <w:r w:rsidR="00C322BC">
              <w:rPr>
                <w:rFonts w:ascii="Arial" w:hAnsi="Arial" w:cs="Arial"/>
                <w:iCs/>
                <w:color w:val="FF0000"/>
                <w:sz w:val="24"/>
                <w:szCs w:val="24"/>
              </w:rPr>
              <w:t xml:space="preserve">not agreed with HAL, </w:t>
            </w:r>
            <w:r w:rsidRPr="00560155">
              <w:rPr>
                <w:rFonts w:ascii="Arial" w:hAnsi="Arial" w:cs="Arial"/>
                <w:iCs/>
                <w:color w:val="FF0000"/>
                <w:sz w:val="24"/>
                <w:szCs w:val="24"/>
              </w:rPr>
              <w:t>drafted by MT</w:t>
            </w:r>
            <w:r w:rsidR="00C322BC">
              <w:rPr>
                <w:rFonts w:ascii="Arial" w:hAnsi="Arial" w:cs="Arial"/>
                <w:iCs/>
                <w:color w:val="FF0000"/>
                <w:sz w:val="24"/>
                <w:szCs w:val="24"/>
              </w:rPr>
              <w:t>. S</w:t>
            </w:r>
            <w:r w:rsidR="00560155" w:rsidRPr="00560155">
              <w:rPr>
                <w:rFonts w:ascii="Arial" w:hAnsi="Arial" w:cs="Arial"/>
                <w:iCs/>
                <w:color w:val="FF0000"/>
                <w:sz w:val="24"/>
                <w:szCs w:val="24"/>
              </w:rPr>
              <w:t>lightly reworking text previously agreed and used in the PDF grant bid)</w:t>
            </w:r>
          </w:p>
          <w:p w14:paraId="4455131F" w14:textId="77777777" w:rsidR="00B54D90" w:rsidRDefault="00B54D90" w:rsidP="002B0DAD">
            <w:pPr>
              <w:rPr>
                <w:rFonts w:ascii="Arial" w:hAnsi="Arial" w:cs="Arial"/>
                <w:i/>
                <w:sz w:val="24"/>
                <w:szCs w:val="24"/>
              </w:rPr>
            </w:pPr>
          </w:p>
          <w:p w14:paraId="6B30FCA1" w14:textId="4DC02F5B" w:rsidR="00E03B12" w:rsidRPr="00C322BC" w:rsidRDefault="00B22130" w:rsidP="002B0DAD">
            <w:pPr>
              <w:rPr>
                <w:rFonts w:ascii="Arial" w:hAnsi="Arial" w:cs="Arial"/>
                <w:b/>
                <w:bCs/>
                <w:iCs/>
                <w:sz w:val="24"/>
                <w:szCs w:val="24"/>
              </w:rPr>
            </w:pPr>
            <w:proofErr w:type="spellStart"/>
            <w:r w:rsidRPr="00C322BC">
              <w:rPr>
                <w:rFonts w:ascii="Arial" w:hAnsi="Arial" w:cs="Arial"/>
                <w:b/>
                <w:bCs/>
                <w:iCs/>
                <w:sz w:val="24"/>
                <w:szCs w:val="24"/>
              </w:rPr>
              <w:t>DfT</w:t>
            </w:r>
            <w:proofErr w:type="spellEnd"/>
            <w:r w:rsidRPr="00C322BC">
              <w:rPr>
                <w:rFonts w:ascii="Arial" w:hAnsi="Arial" w:cs="Arial"/>
                <w:b/>
                <w:bCs/>
                <w:iCs/>
                <w:sz w:val="24"/>
                <w:szCs w:val="24"/>
              </w:rPr>
              <w:t xml:space="preserve"> </w:t>
            </w:r>
          </w:p>
          <w:p w14:paraId="2346857B" w14:textId="45E51477" w:rsidR="00C322BC" w:rsidRDefault="00C322BC" w:rsidP="002B0DAD">
            <w:pPr>
              <w:rPr>
                <w:rFonts w:ascii="Arial" w:hAnsi="Arial" w:cs="Arial"/>
                <w:iCs/>
                <w:color w:val="FF0000"/>
                <w:sz w:val="24"/>
                <w:szCs w:val="24"/>
              </w:rPr>
            </w:pPr>
            <w:r w:rsidRPr="00C322BC">
              <w:rPr>
                <w:rFonts w:ascii="Arial" w:hAnsi="Arial" w:cs="Arial"/>
                <w:iCs/>
                <w:color w:val="FF0000"/>
                <w:sz w:val="24"/>
                <w:szCs w:val="24"/>
              </w:rPr>
              <w:t>To be sought</w:t>
            </w:r>
          </w:p>
          <w:p w14:paraId="004EE177" w14:textId="77777777" w:rsidR="00C322BC" w:rsidRDefault="00C322BC" w:rsidP="002B0DAD">
            <w:pPr>
              <w:rPr>
                <w:rFonts w:ascii="Arial" w:hAnsi="Arial" w:cs="Arial"/>
                <w:b/>
                <w:bCs/>
                <w:iCs/>
                <w:sz w:val="24"/>
                <w:szCs w:val="24"/>
              </w:rPr>
            </w:pPr>
          </w:p>
          <w:p w14:paraId="1D84B3F6" w14:textId="78BA6F23" w:rsidR="00EE4506" w:rsidRPr="002F7DA7" w:rsidRDefault="002F7DA7" w:rsidP="002B0DAD">
            <w:pPr>
              <w:rPr>
                <w:rFonts w:ascii="Arial" w:hAnsi="Arial" w:cs="Arial"/>
                <w:i/>
                <w:color w:val="FF0000"/>
                <w:sz w:val="24"/>
                <w:szCs w:val="24"/>
              </w:rPr>
            </w:pPr>
            <w:r w:rsidRPr="00C322BC">
              <w:rPr>
                <w:rFonts w:ascii="Arial" w:hAnsi="Arial" w:cs="Arial"/>
                <w:b/>
                <w:bCs/>
                <w:iCs/>
                <w:sz w:val="24"/>
                <w:szCs w:val="24"/>
              </w:rPr>
              <w:t>Heathrow West</w:t>
            </w:r>
          </w:p>
          <w:p w14:paraId="550C7B9E" w14:textId="2528803D" w:rsidR="002F7DA7" w:rsidRPr="00C322BC" w:rsidRDefault="00C322BC" w:rsidP="002B0DAD">
            <w:pPr>
              <w:rPr>
                <w:rFonts w:ascii="Arial" w:hAnsi="Arial" w:cs="Arial"/>
                <w:iCs/>
                <w:color w:val="FF0000"/>
                <w:sz w:val="24"/>
                <w:szCs w:val="24"/>
              </w:rPr>
            </w:pPr>
            <w:r w:rsidRPr="00C322BC">
              <w:rPr>
                <w:rFonts w:ascii="Arial" w:hAnsi="Arial" w:cs="Arial"/>
                <w:iCs/>
                <w:color w:val="FF0000"/>
                <w:sz w:val="24"/>
                <w:szCs w:val="24"/>
              </w:rPr>
              <w:t>To be sought</w:t>
            </w:r>
          </w:p>
          <w:p w14:paraId="285C9568" w14:textId="77777777" w:rsidR="00E86DBE" w:rsidRDefault="00E86DBE" w:rsidP="002B0DAD">
            <w:pPr>
              <w:rPr>
                <w:rFonts w:ascii="Arial" w:hAnsi="Arial" w:cs="Arial"/>
                <w:i/>
                <w:sz w:val="24"/>
                <w:szCs w:val="24"/>
              </w:rPr>
            </w:pPr>
          </w:p>
          <w:p w14:paraId="201EFB2C" w14:textId="5DA901BB" w:rsidR="00566496" w:rsidRDefault="00566496" w:rsidP="002B0DAD">
            <w:pPr>
              <w:rPr>
                <w:rFonts w:ascii="Arial" w:hAnsi="Arial" w:cs="Arial"/>
                <w:i/>
                <w:sz w:val="24"/>
                <w:szCs w:val="24"/>
              </w:rPr>
            </w:pPr>
            <w:r>
              <w:rPr>
                <w:rFonts w:ascii="Arial" w:hAnsi="Arial" w:cs="Arial"/>
                <w:i/>
                <w:sz w:val="24"/>
                <w:szCs w:val="24"/>
              </w:rPr>
              <w:t>Comment</w:t>
            </w:r>
            <w:r w:rsidR="00E86DBE">
              <w:rPr>
                <w:rFonts w:ascii="Arial" w:hAnsi="Arial" w:cs="Arial"/>
                <w:i/>
                <w:sz w:val="24"/>
                <w:szCs w:val="24"/>
              </w:rPr>
              <w:t xml:space="preserve">ary </w:t>
            </w:r>
            <w:r>
              <w:rPr>
                <w:rFonts w:ascii="Arial" w:hAnsi="Arial" w:cs="Arial"/>
                <w:i/>
                <w:sz w:val="24"/>
                <w:szCs w:val="24"/>
              </w:rPr>
              <w:t xml:space="preserve">re </w:t>
            </w:r>
            <w:r w:rsidR="00E86DBE">
              <w:rPr>
                <w:rFonts w:ascii="Arial" w:hAnsi="Arial" w:cs="Arial"/>
                <w:i/>
                <w:sz w:val="24"/>
                <w:szCs w:val="24"/>
              </w:rPr>
              <w:t xml:space="preserve">the </w:t>
            </w:r>
            <w:r>
              <w:rPr>
                <w:rFonts w:ascii="Arial" w:hAnsi="Arial" w:cs="Arial"/>
                <w:i/>
                <w:sz w:val="24"/>
                <w:szCs w:val="24"/>
              </w:rPr>
              <w:t>Mayor of London and LB Hillingdon?</w:t>
            </w:r>
          </w:p>
          <w:p w14:paraId="2542B9F5" w14:textId="77777777" w:rsidR="007211AD" w:rsidRDefault="007211AD" w:rsidP="002B0DAD">
            <w:pPr>
              <w:rPr>
                <w:rFonts w:ascii="Arial" w:hAnsi="Arial" w:cs="Arial"/>
                <w:i/>
                <w:sz w:val="24"/>
                <w:szCs w:val="24"/>
              </w:rPr>
            </w:pPr>
          </w:p>
          <w:p w14:paraId="561AC331" w14:textId="2D9416FD" w:rsidR="007211AD" w:rsidRDefault="007211AD" w:rsidP="002B0DAD">
            <w:pPr>
              <w:rPr>
                <w:rFonts w:ascii="Arial" w:hAnsi="Arial" w:cs="Arial"/>
                <w:i/>
                <w:sz w:val="24"/>
                <w:szCs w:val="24"/>
              </w:rPr>
            </w:pPr>
          </w:p>
        </w:tc>
      </w:tr>
      <w:tr w:rsidR="00DE122E" w:rsidRPr="004E1283" w14:paraId="5CE2C25B" w14:textId="77777777" w:rsidTr="005E5BA5">
        <w:tc>
          <w:tcPr>
            <w:tcW w:w="10206" w:type="dxa"/>
            <w:shd w:val="clear" w:color="auto" w:fill="E7E6E6" w:themeFill="background2"/>
          </w:tcPr>
          <w:p w14:paraId="10D67CB0" w14:textId="757E1AB9" w:rsidR="00DE122E" w:rsidRPr="007211AD" w:rsidRDefault="00DE122E" w:rsidP="005E5BA5">
            <w:pPr>
              <w:pStyle w:val="ListParagraph"/>
              <w:numPr>
                <w:ilvl w:val="0"/>
                <w:numId w:val="17"/>
              </w:numPr>
              <w:rPr>
                <w:rFonts w:ascii="Arial" w:hAnsi="Arial" w:cs="Arial"/>
                <w:b/>
                <w:sz w:val="24"/>
                <w:szCs w:val="24"/>
              </w:rPr>
            </w:pPr>
            <w:bookmarkStart w:id="2" w:name="_Hlk23421848"/>
            <w:r w:rsidRPr="007211AD">
              <w:rPr>
                <w:rFonts w:ascii="Arial" w:hAnsi="Arial" w:cs="Arial"/>
                <w:b/>
                <w:sz w:val="24"/>
                <w:szCs w:val="24"/>
              </w:rPr>
              <w:t>Governance Arrangements</w:t>
            </w:r>
          </w:p>
          <w:bookmarkEnd w:id="2"/>
          <w:p w14:paraId="7B5454B1" w14:textId="77777777" w:rsidR="00DE122E" w:rsidRDefault="00DE122E" w:rsidP="002B0DAD">
            <w:pPr>
              <w:rPr>
                <w:rFonts w:ascii="Arial" w:hAnsi="Arial" w:cs="Arial"/>
                <w:i/>
                <w:sz w:val="24"/>
                <w:szCs w:val="24"/>
              </w:rPr>
            </w:pPr>
            <w:r>
              <w:rPr>
                <w:rFonts w:ascii="Arial" w:hAnsi="Arial" w:cs="Arial"/>
                <w:i/>
                <w:sz w:val="24"/>
                <w:szCs w:val="24"/>
              </w:rPr>
              <w:t xml:space="preserve">How </w:t>
            </w:r>
            <w:r w:rsidRPr="00575997">
              <w:rPr>
                <w:rFonts w:ascii="Arial" w:hAnsi="Arial" w:cs="Arial"/>
                <w:i/>
                <w:sz w:val="24"/>
                <w:szCs w:val="24"/>
              </w:rPr>
              <w:t xml:space="preserve">decisions on the SCG </w:t>
            </w:r>
            <w:r>
              <w:rPr>
                <w:rFonts w:ascii="Arial" w:hAnsi="Arial" w:cs="Arial"/>
                <w:i/>
                <w:sz w:val="24"/>
                <w:szCs w:val="24"/>
              </w:rPr>
              <w:t xml:space="preserve">will </w:t>
            </w:r>
            <w:r w:rsidRPr="00575997">
              <w:rPr>
                <w:rFonts w:ascii="Arial" w:hAnsi="Arial" w:cs="Arial"/>
                <w:i/>
                <w:sz w:val="24"/>
                <w:szCs w:val="24"/>
              </w:rPr>
              <w:t>be managed and agreed</w:t>
            </w:r>
          </w:p>
          <w:p w14:paraId="0F7A2B7B" w14:textId="4C5BDDAF" w:rsidR="005E5BA5" w:rsidRPr="00B22F1E" w:rsidRDefault="005E5BA5" w:rsidP="002B0DAD">
            <w:pPr>
              <w:rPr>
                <w:rFonts w:ascii="Arial" w:hAnsi="Arial" w:cs="Arial"/>
                <w:i/>
                <w:sz w:val="24"/>
                <w:szCs w:val="24"/>
              </w:rPr>
            </w:pPr>
          </w:p>
        </w:tc>
      </w:tr>
      <w:tr w:rsidR="00DE122E" w:rsidRPr="004E1283" w14:paraId="1DDA6AA2" w14:textId="77777777" w:rsidTr="005E5BA5">
        <w:tc>
          <w:tcPr>
            <w:tcW w:w="10206" w:type="dxa"/>
          </w:tcPr>
          <w:p w14:paraId="02471180" w14:textId="37F323C0" w:rsidR="00DE122E" w:rsidRDefault="00DE122E" w:rsidP="002B0DAD">
            <w:pPr>
              <w:pStyle w:val="ListParagraph"/>
              <w:ind w:left="360"/>
              <w:rPr>
                <w:rFonts w:ascii="Arial" w:hAnsi="Arial" w:cs="Arial"/>
                <w:b/>
                <w:i/>
                <w:sz w:val="24"/>
                <w:szCs w:val="24"/>
              </w:rPr>
            </w:pPr>
          </w:p>
          <w:p w14:paraId="05AF46B5" w14:textId="53809AE1" w:rsidR="00D53E61" w:rsidRPr="00A90ECC" w:rsidRDefault="00A40471" w:rsidP="002B0DAD">
            <w:pPr>
              <w:pStyle w:val="ListParagraph"/>
              <w:ind w:left="360"/>
              <w:rPr>
                <w:rFonts w:ascii="Arial" w:hAnsi="Arial" w:cs="Arial"/>
                <w:bCs/>
                <w:iCs/>
                <w:sz w:val="24"/>
                <w:szCs w:val="24"/>
              </w:rPr>
            </w:pPr>
            <w:r w:rsidRPr="00A90ECC">
              <w:rPr>
                <w:rFonts w:ascii="Arial" w:hAnsi="Arial" w:cs="Arial"/>
                <w:bCs/>
                <w:iCs/>
                <w:sz w:val="24"/>
                <w:szCs w:val="24"/>
              </w:rPr>
              <w:t xml:space="preserve">Governance </w:t>
            </w:r>
            <w:r w:rsidR="00A90ECC">
              <w:rPr>
                <w:rFonts w:ascii="Arial" w:hAnsi="Arial" w:cs="Arial"/>
                <w:bCs/>
                <w:iCs/>
                <w:sz w:val="24"/>
                <w:szCs w:val="24"/>
              </w:rPr>
              <w:t>will be provided through the organisation of the HSPG described in Section 2 above</w:t>
            </w:r>
            <w:r w:rsidR="007E4F62">
              <w:rPr>
                <w:rFonts w:ascii="Arial" w:hAnsi="Arial" w:cs="Arial"/>
                <w:bCs/>
                <w:iCs/>
                <w:sz w:val="24"/>
                <w:szCs w:val="24"/>
              </w:rPr>
              <w:t xml:space="preserve">. </w:t>
            </w:r>
          </w:p>
          <w:p w14:paraId="7AC6539C" w14:textId="25827991" w:rsidR="00D53E61" w:rsidRDefault="00D53E61" w:rsidP="002B0DAD">
            <w:pPr>
              <w:pStyle w:val="ListParagraph"/>
              <w:ind w:left="360"/>
              <w:rPr>
                <w:rFonts w:ascii="Arial" w:hAnsi="Arial" w:cs="Arial"/>
                <w:b/>
                <w:i/>
                <w:sz w:val="24"/>
                <w:szCs w:val="24"/>
              </w:rPr>
            </w:pPr>
          </w:p>
          <w:p w14:paraId="0430B013" w14:textId="0798B5C0" w:rsidR="00BA4905" w:rsidRDefault="00F4362C" w:rsidP="002B0DAD">
            <w:pPr>
              <w:pStyle w:val="ListParagraph"/>
              <w:ind w:left="360"/>
              <w:rPr>
                <w:rFonts w:ascii="Arial" w:hAnsi="Arial" w:cs="Arial"/>
                <w:bCs/>
                <w:iCs/>
                <w:sz w:val="24"/>
                <w:szCs w:val="24"/>
              </w:rPr>
            </w:pPr>
            <w:r w:rsidRPr="009924FA">
              <w:rPr>
                <w:rFonts w:ascii="Arial" w:hAnsi="Arial" w:cs="Arial"/>
                <w:b/>
                <w:iCs/>
                <w:sz w:val="24"/>
                <w:szCs w:val="24"/>
              </w:rPr>
              <w:t>Management of the JSPF</w:t>
            </w:r>
            <w:r>
              <w:rPr>
                <w:rFonts w:ascii="Arial" w:hAnsi="Arial" w:cs="Arial"/>
                <w:bCs/>
                <w:iCs/>
                <w:sz w:val="24"/>
                <w:szCs w:val="24"/>
              </w:rPr>
              <w:t xml:space="preserve"> </w:t>
            </w:r>
            <w:r w:rsidR="009924FA">
              <w:rPr>
                <w:rFonts w:ascii="Arial" w:hAnsi="Arial" w:cs="Arial"/>
                <w:bCs/>
                <w:iCs/>
                <w:sz w:val="24"/>
                <w:szCs w:val="24"/>
              </w:rPr>
              <w:t xml:space="preserve">- </w:t>
            </w:r>
            <w:r w:rsidR="007E3CF6">
              <w:rPr>
                <w:rFonts w:ascii="Arial" w:hAnsi="Arial" w:cs="Arial"/>
                <w:bCs/>
                <w:iCs/>
                <w:sz w:val="24"/>
                <w:szCs w:val="24"/>
              </w:rPr>
              <w:t xml:space="preserve">is provided through the Spatial Planning Sub-Group of the HSPG </w:t>
            </w:r>
            <w:r w:rsidR="001A76A4">
              <w:rPr>
                <w:rFonts w:ascii="Arial" w:hAnsi="Arial" w:cs="Arial"/>
                <w:bCs/>
                <w:iCs/>
                <w:sz w:val="24"/>
                <w:szCs w:val="24"/>
              </w:rPr>
              <w:t xml:space="preserve">comprising the </w:t>
            </w:r>
            <w:r w:rsidR="008E3962">
              <w:rPr>
                <w:rFonts w:ascii="Arial" w:hAnsi="Arial" w:cs="Arial"/>
                <w:bCs/>
                <w:iCs/>
                <w:sz w:val="24"/>
                <w:szCs w:val="24"/>
              </w:rPr>
              <w:t xml:space="preserve">nominees of the </w:t>
            </w:r>
            <w:r w:rsidR="00377DE3">
              <w:rPr>
                <w:rFonts w:ascii="Arial" w:hAnsi="Arial" w:cs="Arial"/>
                <w:bCs/>
                <w:iCs/>
                <w:sz w:val="24"/>
                <w:szCs w:val="24"/>
              </w:rPr>
              <w:t xml:space="preserve">LPA </w:t>
            </w:r>
            <w:r w:rsidR="008E3962">
              <w:rPr>
                <w:rFonts w:ascii="Arial" w:hAnsi="Arial" w:cs="Arial"/>
                <w:bCs/>
                <w:iCs/>
                <w:sz w:val="24"/>
                <w:szCs w:val="24"/>
              </w:rPr>
              <w:t xml:space="preserve">chief planning officers </w:t>
            </w:r>
            <w:r w:rsidR="00377DE3">
              <w:rPr>
                <w:rFonts w:ascii="Arial" w:hAnsi="Arial" w:cs="Arial"/>
                <w:bCs/>
                <w:iCs/>
                <w:sz w:val="24"/>
                <w:szCs w:val="24"/>
              </w:rPr>
              <w:t xml:space="preserve">and other representatives of other </w:t>
            </w:r>
            <w:r w:rsidR="001A76A4">
              <w:rPr>
                <w:rFonts w:ascii="Arial" w:hAnsi="Arial" w:cs="Arial"/>
                <w:bCs/>
                <w:iCs/>
                <w:sz w:val="24"/>
                <w:szCs w:val="24"/>
              </w:rPr>
              <w:t>F</w:t>
            </w:r>
            <w:r w:rsidR="00377DE3">
              <w:rPr>
                <w:rFonts w:ascii="Arial" w:hAnsi="Arial" w:cs="Arial"/>
                <w:bCs/>
                <w:iCs/>
                <w:sz w:val="24"/>
                <w:szCs w:val="24"/>
              </w:rPr>
              <w:t xml:space="preserve">ull </w:t>
            </w:r>
            <w:r w:rsidR="001A76A4">
              <w:rPr>
                <w:rFonts w:ascii="Arial" w:hAnsi="Arial" w:cs="Arial"/>
                <w:bCs/>
                <w:iCs/>
                <w:sz w:val="24"/>
                <w:szCs w:val="24"/>
              </w:rPr>
              <w:t>M</w:t>
            </w:r>
            <w:r w:rsidR="00377DE3">
              <w:rPr>
                <w:rFonts w:ascii="Arial" w:hAnsi="Arial" w:cs="Arial"/>
                <w:bCs/>
                <w:iCs/>
                <w:sz w:val="24"/>
                <w:szCs w:val="24"/>
              </w:rPr>
              <w:t xml:space="preserve">ember and </w:t>
            </w:r>
            <w:r w:rsidR="001A76A4">
              <w:rPr>
                <w:rFonts w:ascii="Arial" w:hAnsi="Arial" w:cs="Arial"/>
                <w:bCs/>
                <w:iCs/>
                <w:sz w:val="24"/>
                <w:szCs w:val="24"/>
              </w:rPr>
              <w:t>O</w:t>
            </w:r>
            <w:r w:rsidR="00377DE3">
              <w:rPr>
                <w:rFonts w:ascii="Arial" w:hAnsi="Arial" w:cs="Arial"/>
                <w:bCs/>
                <w:iCs/>
                <w:sz w:val="24"/>
                <w:szCs w:val="24"/>
              </w:rPr>
              <w:t>bserver</w:t>
            </w:r>
            <w:r w:rsidR="001A76A4">
              <w:rPr>
                <w:rFonts w:ascii="Arial" w:hAnsi="Arial" w:cs="Arial"/>
                <w:bCs/>
                <w:iCs/>
                <w:sz w:val="24"/>
                <w:szCs w:val="24"/>
              </w:rPr>
              <w:t xml:space="preserve"> organisations</w:t>
            </w:r>
            <w:r w:rsidR="00661A35">
              <w:rPr>
                <w:rFonts w:ascii="Arial" w:hAnsi="Arial" w:cs="Arial"/>
                <w:bCs/>
                <w:iCs/>
                <w:sz w:val="24"/>
                <w:szCs w:val="24"/>
              </w:rPr>
              <w:t xml:space="preserve">. Other key stakeholders are specifically invited to attend many of the </w:t>
            </w:r>
            <w:r w:rsidR="00BA4905">
              <w:rPr>
                <w:rFonts w:ascii="Arial" w:hAnsi="Arial" w:cs="Arial"/>
                <w:bCs/>
                <w:iCs/>
                <w:sz w:val="24"/>
                <w:szCs w:val="24"/>
              </w:rPr>
              <w:t>S</w:t>
            </w:r>
            <w:r w:rsidR="00661A35">
              <w:rPr>
                <w:rFonts w:ascii="Arial" w:hAnsi="Arial" w:cs="Arial"/>
                <w:bCs/>
                <w:iCs/>
                <w:sz w:val="24"/>
                <w:szCs w:val="24"/>
              </w:rPr>
              <w:t>ub</w:t>
            </w:r>
            <w:r w:rsidR="00BA4905">
              <w:rPr>
                <w:rFonts w:ascii="Arial" w:hAnsi="Arial" w:cs="Arial"/>
                <w:bCs/>
                <w:iCs/>
                <w:sz w:val="24"/>
                <w:szCs w:val="24"/>
              </w:rPr>
              <w:t>-G</w:t>
            </w:r>
            <w:r w:rsidR="00661A35">
              <w:rPr>
                <w:rFonts w:ascii="Arial" w:hAnsi="Arial" w:cs="Arial"/>
                <w:bCs/>
                <w:iCs/>
                <w:sz w:val="24"/>
                <w:szCs w:val="24"/>
              </w:rPr>
              <w:t xml:space="preserve">roup </w:t>
            </w:r>
            <w:r w:rsidR="00BA4905">
              <w:rPr>
                <w:rFonts w:ascii="Arial" w:hAnsi="Arial" w:cs="Arial"/>
                <w:bCs/>
                <w:iCs/>
                <w:sz w:val="24"/>
                <w:szCs w:val="24"/>
              </w:rPr>
              <w:t xml:space="preserve">meetings. </w:t>
            </w:r>
            <w:r w:rsidR="00290316">
              <w:rPr>
                <w:rFonts w:ascii="Arial" w:hAnsi="Arial" w:cs="Arial"/>
                <w:bCs/>
                <w:iCs/>
                <w:sz w:val="24"/>
                <w:szCs w:val="24"/>
              </w:rPr>
              <w:t xml:space="preserve">The Sub-Group is </w:t>
            </w:r>
            <w:r w:rsidR="00AE7ED5">
              <w:rPr>
                <w:rFonts w:ascii="Arial" w:hAnsi="Arial" w:cs="Arial"/>
                <w:bCs/>
                <w:iCs/>
                <w:sz w:val="24"/>
                <w:szCs w:val="24"/>
              </w:rPr>
              <w:lastRenderedPageBreak/>
              <w:t>C</w:t>
            </w:r>
            <w:r w:rsidR="00290316">
              <w:rPr>
                <w:rFonts w:ascii="Arial" w:hAnsi="Arial" w:cs="Arial"/>
                <w:bCs/>
                <w:iCs/>
                <w:sz w:val="24"/>
                <w:szCs w:val="24"/>
              </w:rPr>
              <w:t xml:space="preserve">onvened by </w:t>
            </w:r>
            <w:r w:rsidR="00294C8E">
              <w:rPr>
                <w:rFonts w:ascii="Arial" w:hAnsi="Arial" w:cs="Arial"/>
                <w:bCs/>
                <w:iCs/>
                <w:sz w:val="24"/>
                <w:szCs w:val="24"/>
              </w:rPr>
              <w:t>the core team Lead Spatial Planning Advisor</w:t>
            </w:r>
            <w:r w:rsidR="00926954">
              <w:rPr>
                <w:rFonts w:ascii="Arial" w:hAnsi="Arial" w:cs="Arial"/>
                <w:bCs/>
                <w:iCs/>
                <w:sz w:val="24"/>
                <w:szCs w:val="24"/>
              </w:rPr>
              <w:t xml:space="preserve"> to HSPG</w:t>
            </w:r>
            <w:r w:rsidR="00A359CB">
              <w:rPr>
                <w:rFonts w:ascii="Arial" w:hAnsi="Arial" w:cs="Arial"/>
                <w:bCs/>
                <w:iCs/>
                <w:sz w:val="24"/>
                <w:szCs w:val="24"/>
              </w:rPr>
              <w:t xml:space="preserve">, </w:t>
            </w:r>
            <w:r w:rsidR="008E303B">
              <w:rPr>
                <w:rFonts w:ascii="Arial" w:hAnsi="Arial" w:cs="Arial"/>
                <w:bCs/>
                <w:iCs/>
                <w:sz w:val="24"/>
                <w:szCs w:val="24"/>
              </w:rPr>
              <w:t>who</w:t>
            </w:r>
            <w:r w:rsidR="007D36D2">
              <w:rPr>
                <w:rFonts w:ascii="Arial" w:hAnsi="Arial" w:cs="Arial"/>
                <w:bCs/>
                <w:iCs/>
                <w:sz w:val="24"/>
                <w:szCs w:val="24"/>
              </w:rPr>
              <w:t xml:space="preserve"> normally chairs meetings or invites </w:t>
            </w:r>
            <w:r w:rsidR="00E30F1F">
              <w:rPr>
                <w:rFonts w:ascii="Arial" w:hAnsi="Arial" w:cs="Arial"/>
                <w:bCs/>
                <w:iCs/>
                <w:sz w:val="24"/>
                <w:szCs w:val="24"/>
              </w:rPr>
              <w:t>another to do so when more appropriate. Meeting</w:t>
            </w:r>
            <w:r w:rsidR="00CE7335">
              <w:rPr>
                <w:rFonts w:ascii="Arial" w:hAnsi="Arial" w:cs="Arial"/>
                <w:bCs/>
                <w:iCs/>
                <w:sz w:val="24"/>
                <w:szCs w:val="24"/>
              </w:rPr>
              <w:t>s</w:t>
            </w:r>
            <w:r w:rsidR="00E30F1F">
              <w:rPr>
                <w:rFonts w:ascii="Arial" w:hAnsi="Arial" w:cs="Arial"/>
                <w:bCs/>
                <w:iCs/>
                <w:sz w:val="24"/>
                <w:szCs w:val="24"/>
              </w:rPr>
              <w:t xml:space="preserve"> are generally held </w:t>
            </w:r>
            <w:r w:rsidR="007E1547">
              <w:rPr>
                <w:rFonts w:ascii="Arial" w:hAnsi="Arial" w:cs="Arial"/>
                <w:bCs/>
                <w:iCs/>
                <w:sz w:val="24"/>
                <w:szCs w:val="24"/>
              </w:rPr>
              <w:t xml:space="preserve">on a </w:t>
            </w:r>
            <w:r w:rsidR="00E30F1F">
              <w:rPr>
                <w:rFonts w:ascii="Arial" w:hAnsi="Arial" w:cs="Arial"/>
                <w:bCs/>
                <w:iCs/>
                <w:sz w:val="24"/>
                <w:szCs w:val="24"/>
              </w:rPr>
              <w:t>monthly</w:t>
            </w:r>
            <w:r w:rsidR="007E1547">
              <w:rPr>
                <w:rFonts w:ascii="Arial" w:hAnsi="Arial" w:cs="Arial"/>
                <w:bCs/>
                <w:iCs/>
                <w:sz w:val="24"/>
                <w:szCs w:val="24"/>
              </w:rPr>
              <w:t xml:space="preserve"> basis.</w:t>
            </w:r>
            <w:r w:rsidR="00EF1AC1">
              <w:rPr>
                <w:rFonts w:ascii="Arial" w:hAnsi="Arial" w:cs="Arial"/>
                <w:bCs/>
                <w:iCs/>
                <w:sz w:val="24"/>
                <w:szCs w:val="24"/>
              </w:rPr>
              <w:t xml:space="preserve"> The </w:t>
            </w:r>
            <w:r w:rsidR="0054497F">
              <w:rPr>
                <w:rFonts w:ascii="Arial" w:hAnsi="Arial" w:cs="Arial"/>
                <w:bCs/>
                <w:iCs/>
                <w:sz w:val="24"/>
                <w:szCs w:val="24"/>
              </w:rPr>
              <w:t xml:space="preserve">Sub-Group hold both </w:t>
            </w:r>
            <w:r w:rsidR="00EF1AC1">
              <w:rPr>
                <w:rFonts w:ascii="Arial" w:hAnsi="Arial" w:cs="Arial"/>
                <w:bCs/>
                <w:iCs/>
                <w:sz w:val="24"/>
                <w:szCs w:val="24"/>
              </w:rPr>
              <w:t>formal meetings and more interactive workshop sessions</w:t>
            </w:r>
            <w:r w:rsidR="00454949">
              <w:rPr>
                <w:rFonts w:ascii="Arial" w:hAnsi="Arial" w:cs="Arial"/>
                <w:bCs/>
                <w:iCs/>
                <w:sz w:val="24"/>
                <w:szCs w:val="24"/>
              </w:rPr>
              <w:t xml:space="preserve"> to explore issues</w:t>
            </w:r>
            <w:r w:rsidR="00EF1AC1">
              <w:rPr>
                <w:rFonts w:ascii="Arial" w:hAnsi="Arial" w:cs="Arial"/>
                <w:bCs/>
                <w:iCs/>
                <w:sz w:val="24"/>
                <w:szCs w:val="24"/>
              </w:rPr>
              <w:t xml:space="preserve">.  </w:t>
            </w:r>
          </w:p>
          <w:p w14:paraId="4AA5078E" w14:textId="77777777" w:rsidR="00BA4905" w:rsidRDefault="00BA4905" w:rsidP="002B0DAD">
            <w:pPr>
              <w:pStyle w:val="ListParagraph"/>
              <w:ind w:left="360"/>
              <w:rPr>
                <w:rFonts w:ascii="Arial" w:hAnsi="Arial" w:cs="Arial"/>
                <w:bCs/>
                <w:iCs/>
                <w:sz w:val="24"/>
                <w:szCs w:val="24"/>
              </w:rPr>
            </w:pPr>
          </w:p>
          <w:p w14:paraId="4ABCCED8" w14:textId="4D7A9293" w:rsidR="009924FA" w:rsidRDefault="00BA4905" w:rsidP="005A7CC6">
            <w:pPr>
              <w:ind w:left="360"/>
              <w:rPr>
                <w:rFonts w:ascii="Arial" w:hAnsi="Arial" w:cs="Arial"/>
                <w:bCs/>
                <w:iCs/>
                <w:sz w:val="24"/>
                <w:szCs w:val="24"/>
              </w:rPr>
            </w:pPr>
            <w:r>
              <w:rPr>
                <w:rFonts w:ascii="Arial" w:hAnsi="Arial" w:cs="Arial"/>
                <w:bCs/>
                <w:iCs/>
                <w:sz w:val="24"/>
                <w:szCs w:val="24"/>
              </w:rPr>
              <w:t xml:space="preserve">The Sub-Group </w:t>
            </w:r>
            <w:r w:rsidR="001A4B72">
              <w:rPr>
                <w:rFonts w:ascii="Arial" w:hAnsi="Arial" w:cs="Arial"/>
                <w:bCs/>
                <w:iCs/>
                <w:sz w:val="24"/>
                <w:szCs w:val="24"/>
              </w:rPr>
              <w:t xml:space="preserve">has been established for several years and works </w:t>
            </w:r>
            <w:r w:rsidR="008E303B">
              <w:rPr>
                <w:rFonts w:ascii="Arial" w:hAnsi="Arial" w:cs="Arial"/>
                <w:bCs/>
                <w:iCs/>
                <w:sz w:val="24"/>
                <w:szCs w:val="24"/>
              </w:rPr>
              <w:t xml:space="preserve">well </w:t>
            </w:r>
            <w:r w:rsidR="001A4B72">
              <w:rPr>
                <w:rFonts w:ascii="Arial" w:hAnsi="Arial" w:cs="Arial"/>
                <w:bCs/>
                <w:iCs/>
                <w:sz w:val="24"/>
                <w:szCs w:val="24"/>
              </w:rPr>
              <w:t>collaboratively</w:t>
            </w:r>
            <w:r w:rsidR="006C3DCA">
              <w:rPr>
                <w:rFonts w:ascii="Arial" w:hAnsi="Arial" w:cs="Arial"/>
                <w:bCs/>
                <w:iCs/>
                <w:sz w:val="24"/>
                <w:szCs w:val="24"/>
              </w:rPr>
              <w:t xml:space="preserve"> </w:t>
            </w:r>
            <w:r w:rsidR="008E303B">
              <w:rPr>
                <w:rFonts w:ascii="Arial" w:hAnsi="Arial" w:cs="Arial"/>
                <w:bCs/>
                <w:iCs/>
                <w:sz w:val="24"/>
                <w:szCs w:val="24"/>
              </w:rPr>
              <w:t xml:space="preserve">to </w:t>
            </w:r>
            <w:r w:rsidR="006C3DCA">
              <w:rPr>
                <w:rFonts w:ascii="Arial" w:hAnsi="Arial" w:cs="Arial"/>
                <w:bCs/>
                <w:iCs/>
                <w:sz w:val="24"/>
                <w:szCs w:val="24"/>
              </w:rPr>
              <w:t xml:space="preserve">commission and guide </w:t>
            </w:r>
            <w:r w:rsidR="00687BE6">
              <w:rPr>
                <w:rFonts w:ascii="Arial" w:hAnsi="Arial" w:cs="Arial"/>
                <w:bCs/>
                <w:iCs/>
                <w:sz w:val="24"/>
                <w:szCs w:val="24"/>
              </w:rPr>
              <w:t xml:space="preserve">joint </w:t>
            </w:r>
            <w:r w:rsidR="006C3DCA">
              <w:rPr>
                <w:rFonts w:ascii="Arial" w:hAnsi="Arial" w:cs="Arial"/>
                <w:bCs/>
                <w:iCs/>
                <w:sz w:val="24"/>
                <w:szCs w:val="24"/>
              </w:rPr>
              <w:t xml:space="preserve">evidence collection </w:t>
            </w:r>
            <w:r w:rsidR="00687BE6">
              <w:rPr>
                <w:rFonts w:ascii="Arial" w:hAnsi="Arial" w:cs="Arial"/>
                <w:bCs/>
                <w:iCs/>
                <w:sz w:val="24"/>
                <w:szCs w:val="24"/>
              </w:rPr>
              <w:t xml:space="preserve">for the HSPG </w:t>
            </w:r>
            <w:r w:rsidR="008E303B">
              <w:rPr>
                <w:rFonts w:ascii="Arial" w:hAnsi="Arial" w:cs="Arial"/>
                <w:bCs/>
                <w:iCs/>
                <w:sz w:val="24"/>
                <w:szCs w:val="24"/>
              </w:rPr>
              <w:t xml:space="preserve">members and HAL </w:t>
            </w:r>
            <w:r w:rsidR="00687BE6">
              <w:rPr>
                <w:rFonts w:ascii="Arial" w:hAnsi="Arial" w:cs="Arial"/>
                <w:bCs/>
                <w:iCs/>
                <w:sz w:val="24"/>
                <w:szCs w:val="24"/>
              </w:rPr>
              <w:t xml:space="preserve">(principally the JEBIS), and to prepare HSPG </w:t>
            </w:r>
            <w:r w:rsidR="006C3DCA">
              <w:rPr>
                <w:rFonts w:ascii="Arial" w:hAnsi="Arial" w:cs="Arial"/>
                <w:bCs/>
                <w:iCs/>
                <w:sz w:val="24"/>
                <w:szCs w:val="24"/>
              </w:rPr>
              <w:t>responses</w:t>
            </w:r>
            <w:r w:rsidR="00EF1AC1">
              <w:rPr>
                <w:rFonts w:ascii="Arial" w:hAnsi="Arial" w:cs="Arial"/>
                <w:bCs/>
                <w:iCs/>
                <w:sz w:val="24"/>
                <w:szCs w:val="24"/>
              </w:rPr>
              <w:t>, policies</w:t>
            </w:r>
            <w:r w:rsidR="00454949">
              <w:rPr>
                <w:rFonts w:ascii="Arial" w:hAnsi="Arial" w:cs="Arial"/>
                <w:bCs/>
                <w:iCs/>
                <w:sz w:val="24"/>
                <w:szCs w:val="24"/>
              </w:rPr>
              <w:t xml:space="preserve">, </w:t>
            </w:r>
            <w:r w:rsidR="00290316">
              <w:rPr>
                <w:rFonts w:ascii="Arial" w:hAnsi="Arial" w:cs="Arial"/>
                <w:bCs/>
                <w:iCs/>
                <w:sz w:val="24"/>
                <w:szCs w:val="24"/>
              </w:rPr>
              <w:t>documents</w:t>
            </w:r>
            <w:r w:rsidR="009924FA">
              <w:rPr>
                <w:rFonts w:ascii="Arial" w:hAnsi="Arial" w:cs="Arial"/>
                <w:bCs/>
                <w:iCs/>
                <w:sz w:val="24"/>
                <w:szCs w:val="24"/>
              </w:rPr>
              <w:t xml:space="preserve"> and the JSPF</w:t>
            </w:r>
            <w:r w:rsidR="00EF1AC1">
              <w:rPr>
                <w:rFonts w:ascii="Arial" w:hAnsi="Arial" w:cs="Arial"/>
                <w:bCs/>
                <w:iCs/>
                <w:sz w:val="24"/>
                <w:szCs w:val="24"/>
              </w:rPr>
              <w:t>.</w:t>
            </w:r>
            <w:r w:rsidR="00F01239">
              <w:rPr>
                <w:rFonts w:ascii="Arial" w:hAnsi="Arial" w:cs="Arial"/>
                <w:bCs/>
                <w:iCs/>
                <w:sz w:val="24"/>
                <w:szCs w:val="24"/>
              </w:rPr>
              <w:t xml:space="preserve"> </w:t>
            </w:r>
            <w:r w:rsidR="001B41A4">
              <w:rPr>
                <w:rFonts w:ascii="Arial" w:hAnsi="Arial" w:cs="Arial"/>
                <w:bCs/>
                <w:iCs/>
                <w:sz w:val="24"/>
                <w:szCs w:val="24"/>
              </w:rPr>
              <w:t xml:space="preserve">Wider membership of the HSPG and other Sub-Groups are invited to sessions as appropriate to ensure </w:t>
            </w:r>
            <w:r w:rsidR="00883389">
              <w:rPr>
                <w:rFonts w:ascii="Arial" w:hAnsi="Arial" w:cs="Arial"/>
                <w:bCs/>
                <w:iCs/>
                <w:sz w:val="24"/>
                <w:szCs w:val="24"/>
              </w:rPr>
              <w:t>liaison.</w:t>
            </w:r>
            <w:r w:rsidR="00F01239">
              <w:rPr>
                <w:rFonts w:ascii="Arial" w:hAnsi="Arial" w:cs="Arial"/>
                <w:bCs/>
                <w:iCs/>
                <w:sz w:val="24"/>
                <w:szCs w:val="24"/>
              </w:rPr>
              <w:t xml:space="preserve"> </w:t>
            </w:r>
            <w:r w:rsidR="003C04B2" w:rsidRPr="005A7CC6">
              <w:rPr>
                <w:rFonts w:ascii="Arial" w:hAnsi="Arial" w:cs="Arial"/>
                <w:sz w:val="24"/>
                <w:szCs w:val="24"/>
              </w:rPr>
              <w:t xml:space="preserve">All parties involved need to be open and collaborative, sharing information and evidencing requirements where necessary, with all parties working towards the same collective goal. </w:t>
            </w:r>
            <w:r w:rsidR="007361A0" w:rsidRPr="005A7CC6">
              <w:rPr>
                <w:rFonts w:ascii="Arial" w:hAnsi="Arial" w:cs="Arial"/>
                <w:bCs/>
                <w:iCs/>
                <w:sz w:val="24"/>
                <w:szCs w:val="24"/>
              </w:rPr>
              <w:t>Decision making is by</w:t>
            </w:r>
            <w:r w:rsidR="003B603C" w:rsidRPr="005A7CC6">
              <w:rPr>
                <w:rFonts w:ascii="Arial" w:hAnsi="Arial" w:cs="Arial"/>
                <w:bCs/>
                <w:iCs/>
                <w:sz w:val="24"/>
                <w:szCs w:val="24"/>
              </w:rPr>
              <w:t xml:space="preserve"> consensus leading to recommendations to the full </w:t>
            </w:r>
            <w:r w:rsidR="005A7CC6" w:rsidRPr="005A7CC6">
              <w:rPr>
                <w:rFonts w:ascii="Arial" w:hAnsi="Arial" w:cs="Arial"/>
                <w:bCs/>
                <w:iCs/>
                <w:sz w:val="24"/>
                <w:szCs w:val="24"/>
              </w:rPr>
              <w:t>meeting of the HSPG Officers Group and Leaders Board</w:t>
            </w:r>
            <w:r w:rsidR="003B603C">
              <w:rPr>
                <w:rFonts w:ascii="Arial" w:hAnsi="Arial" w:cs="Arial"/>
                <w:bCs/>
                <w:iCs/>
                <w:sz w:val="24"/>
                <w:szCs w:val="24"/>
              </w:rPr>
              <w:t>.</w:t>
            </w:r>
            <w:r w:rsidR="007361A0">
              <w:rPr>
                <w:rFonts w:ascii="Arial" w:hAnsi="Arial" w:cs="Arial"/>
                <w:bCs/>
                <w:iCs/>
                <w:sz w:val="24"/>
                <w:szCs w:val="24"/>
              </w:rPr>
              <w:t xml:space="preserve"> </w:t>
            </w:r>
          </w:p>
          <w:p w14:paraId="737A91C4" w14:textId="77777777" w:rsidR="009924FA" w:rsidRDefault="009924FA" w:rsidP="002B0DAD">
            <w:pPr>
              <w:pStyle w:val="ListParagraph"/>
              <w:ind w:left="360"/>
              <w:rPr>
                <w:rFonts w:ascii="Arial" w:hAnsi="Arial" w:cs="Arial"/>
                <w:bCs/>
                <w:iCs/>
                <w:sz w:val="24"/>
                <w:szCs w:val="24"/>
              </w:rPr>
            </w:pPr>
          </w:p>
          <w:p w14:paraId="56DA6155" w14:textId="20AB5921" w:rsidR="004D0A67" w:rsidRDefault="00F01239" w:rsidP="00C322BC">
            <w:pPr>
              <w:pStyle w:val="CommentText"/>
              <w:ind w:left="360"/>
            </w:pPr>
            <w:r w:rsidRPr="001B1670">
              <w:rPr>
                <w:rFonts w:ascii="Arial" w:hAnsi="Arial" w:cs="Arial"/>
                <w:b/>
                <w:iCs/>
                <w:sz w:val="24"/>
                <w:szCs w:val="24"/>
              </w:rPr>
              <w:t>Leadership of the JSPF</w:t>
            </w:r>
            <w:r w:rsidRPr="001B1670">
              <w:rPr>
                <w:rFonts w:ascii="Arial" w:hAnsi="Arial" w:cs="Arial"/>
                <w:bCs/>
                <w:iCs/>
                <w:sz w:val="24"/>
                <w:szCs w:val="24"/>
              </w:rPr>
              <w:t xml:space="preserve"> - </w:t>
            </w:r>
            <w:r w:rsidR="00220167" w:rsidRPr="001B1670">
              <w:rPr>
                <w:rFonts w:ascii="Arial" w:hAnsi="Arial" w:cs="Arial"/>
                <w:bCs/>
                <w:iCs/>
                <w:sz w:val="24"/>
                <w:szCs w:val="24"/>
              </w:rPr>
              <w:t xml:space="preserve">is provided by the Leaders Board </w:t>
            </w:r>
            <w:r w:rsidR="001B1670" w:rsidRPr="001B1670">
              <w:rPr>
                <w:rFonts w:ascii="Arial" w:hAnsi="Arial" w:cs="Arial"/>
                <w:bCs/>
                <w:iCs/>
                <w:sz w:val="24"/>
                <w:szCs w:val="24"/>
              </w:rPr>
              <w:t xml:space="preserve">comprising the </w:t>
            </w:r>
            <w:r w:rsidR="00220167" w:rsidRPr="001B1670">
              <w:rPr>
                <w:rFonts w:ascii="Arial" w:hAnsi="Arial" w:cs="Arial"/>
                <w:sz w:val="24"/>
                <w:szCs w:val="24"/>
              </w:rPr>
              <w:t xml:space="preserve">relevant political leaders (Council Leaders or Portfolio Holders) that can make decisions or represent the document both to their Council and to the public. </w:t>
            </w:r>
          </w:p>
          <w:p w14:paraId="08CA1795" w14:textId="4BF75B69" w:rsidR="001B1670" w:rsidRDefault="001B1670" w:rsidP="001B1670">
            <w:pPr>
              <w:ind w:left="360"/>
              <w:rPr>
                <w:rFonts w:ascii="Arial" w:hAnsi="Arial" w:cs="Arial"/>
                <w:sz w:val="24"/>
                <w:szCs w:val="24"/>
              </w:rPr>
            </w:pPr>
          </w:p>
          <w:p w14:paraId="49AFCA25" w14:textId="3C9027C2" w:rsidR="00C86655" w:rsidRDefault="00DC7273" w:rsidP="00DC7273">
            <w:pPr>
              <w:ind w:left="360"/>
              <w:rPr>
                <w:rFonts w:ascii="Arial" w:hAnsi="Arial" w:cs="Arial"/>
                <w:sz w:val="24"/>
                <w:szCs w:val="24"/>
              </w:rPr>
            </w:pPr>
            <w:r w:rsidRPr="002E4C4A">
              <w:rPr>
                <w:rFonts w:ascii="Arial" w:hAnsi="Arial" w:cs="Arial"/>
                <w:b/>
                <w:bCs/>
                <w:sz w:val="24"/>
                <w:szCs w:val="24"/>
              </w:rPr>
              <w:t>Evidence documents</w:t>
            </w:r>
            <w:r w:rsidR="002E4C4A">
              <w:rPr>
                <w:rFonts w:ascii="Arial" w:hAnsi="Arial" w:cs="Arial"/>
                <w:b/>
                <w:bCs/>
                <w:sz w:val="24"/>
                <w:szCs w:val="24"/>
              </w:rPr>
              <w:t xml:space="preserve"> - </w:t>
            </w:r>
            <w:r>
              <w:rPr>
                <w:rFonts w:ascii="Arial" w:hAnsi="Arial" w:cs="Arial"/>
                <w:sz w:val="24"/>
                <w:szCs w:val="24"/>
              </w:rPr>
              <w:t xml:space="preserve">and other reports are signed-off on behalf of the HSPG by the Convenor or Sub-Group or HSPG Officers Groups depending on significance. </w:t>
            </w:r>
          </w:p>
          <w:p w14:paraId="0BD89186" w14:textId="15DFE70E" w:rsidR="00DC7273" w:rsidRDefault="00DC7273" w:rsidP="00DC7273">
            <w:pPr>
              <w:ind w:left="360"/>
              <w:rPr>
                <w:rFonts w:ascii="Arial" w:hAnsi="Arial" w:cs="Arial"/>
                <w:b/>
                <w:i/>
                <w:sz w:val="24"/>
                <w:szCs w:val="24"/>
              </w:rPr>
            </w:pPr>
            <w:r>
              <w:rPr>
                <w:rFonts w:ascii="Arial" w:hAnsi="Arial" w:cs="Arial"/>
                <w:sz w:val="24"/>
                <w:szCs w:val="24"/>
              </w:rPr>
              <w:t xml:space="preserve">   </w:t>
            </w:r>
          </w:p>
          <w:p w14:paraId="278EFAE1" w14:textId="0B099912" w:rsidR="002840FB" w:rsidRDefault="00C86655" w:rsidP="002840FB">
            <w:pPr>
              <w:ind w:left="360"/>
              <w:rPr>
                <w:rFonts w:ascii="Arial" w:hAnsi="Arial" w:cs="Arial"/>
                <w:sz w:val="24"/>
                <w:szCs w:val="24"/>
              </w:rPr>
            </w:pPr>
            <w:r w:rsidRPr="002E4C4A">
              <w:rPr>
                <w:rFonts w:ascii="Arial" w:hAnsi="Arial" w:cs="Arial"/>
                <w:b/>
                <w:bCs/>
                <w:sz w:val="24"/>
                <w:szCs w:val="24"/>
              </w:rPr>
              <w:t>Policy decision</w:t>
            </w:r>
            <w:r w:rsidR="002E4C4A" w:rsidRPr="002E4C4A">
              <w:rPr>
                <w:rFonts w:ascii="Arial" w:hAnsi="Arial" w:cs="Arial"/>
                <w:b/>
                <w:bCs/>
                <w:sz w:val="24"/>
                <w:szCs w:val="24"/>
              </w:rPr>
              <w:t>s</w:t>
            </w:r>
            <w:r w:rsidR="002E4C4A">
              <w:rPr>
                <w:rFonts w:ascii="Arial" w:hAnsi="Arial" w:cs="Arial"/>
                <w:sz w:val="24"/>
                <w:szCs w:val="24"/>
              </w:rPr>
              <w:t xml:space="preserve"> - </w:t>
            </w:r>
            <w:r>
              <w:rPr>
                <w:rFonts w:ascii="Arial" w:hAnsi="Arial" w:cs="Arial"/>
                <w:sz w:val="24"/>
                <w:szCs w:val="24"/>
              </w:rPr>
              <w:t xml:space="preserve">are </w:t>
            </w:r>
            <w:r w:rsidR="002770FE">
              <w:rPr>
                <w:rFonts w:ascii="Arial" w:hAnsi="Arial" w:cs="Arial"/>
                <w:sz w:val="24"/>
                <w:szCs w:val="24"/>
              </w:rPr>
              <w:t xml:space="preserve">made by the Leaders Board. </w:t>
            </w:r>
            <w:r w:rsidR="002E4C4A">
              <w:rPr>
                <w:rFonts w:ascii="Arial" w:hAnsi="Arial" w:cs="Arial"/>
                <w:sz w:val="24"/>
                <w:szCs w:val="24"/>
              </w:rPr>
              <w:t>F</w:t>
            </w:r>
            <w:r w:rsidR="00C57941">
              <w:rPr>
                <w:rFonts w:ascii="Arial" w:hAnsi="Arial" w:cs="Arial"/>
                <w:sz w:val="24"/>
                <w:szCs w:val="24"/>
              </w:rPr>
              <w:t xml:space="preserve">or the JSPF </w:t>
            </w:r>
            <w:r w:rsidR="002840FB">
              <w:rPr>
                <w:rFonts w:ascii="Arial" w:hAnsi="Arial" w:cs="Arial"/>
                <w:sz w:val="24"/>
                <w:szCs w:val="24"/>
              </w:rPr>
              <w:t xml:space="preserve">(and other key </w:t>
            </w:r>
            <w:r>
              <w:rPr>
                <w:rFonts w:ascii="Arial" w:hAnsi="Arial" w:cs="Arial"/>
                <w:sz w:val="24"/>
                <w:szCs w:val="24"/>
              </w:rPr>
              <w:t xml:space="preserve">policy </w:t>
            </w:r>
            <w:r w:rsidR="002840FB">
              <w:rPr>
                <w:rFonts w:ascii="Arial" w:hAnsi="Arial" w:cs="Arial"/>
                <w:sz w:val="24"/>
                <w:szCs w:val="24"/>
              </w:rPr>
              <w:t xml:space="preserve">documents) </w:t>
            </w:r>
            <w:r w:rsidR="00C57941">
              <w:rPr>
                <w:rFonts w:ascii="Arial" w:hAnsi="Arial" w:cs="Arial"/>
                <w:sz w:val="24"/>
                <w:szCs w:val="24"/>
              </w:rPr>
              <w:t>to be formally adopted by the HSPG</w:t>
            </w:r>
            <w:r w:rsidR="002E4C4A">
              <w:rPr>
                <w:rFonts w:ascii="Arial" w:hAnsi="Arial" w:cs="Arial"/>
                <w:sz w:val="24"/>
                <w:szCs w:val="24"/>
              </w:rPr>
              <w:t>,</w:t>
            </w:r>
            <w:r w:rsidR="00C57941">
              <w:rPr>
                <w:rFonts w:ascii="Arial" w:hAnsi="Arial" w:cs="Arial"/>
                <w:sz w:val="24"/>
                <w:szCs w:val="24"/>
              </w:rPr>
              <w:t xml:space="preserve"> the </w:t>
            </w:r>
            <w:r w:rsidR="00D5554B">
              <w:rPr>
                <w:rFonts w:ascii="Arial" w:hAnsi="Arial" w:cs="Arial"/>
                <w:sz w:val="24"/>
                <w:szCs w:val="24"/>
              </w:rPr>
              <w:t xml:space="preserve">individual </w:t>
            </w:r>
            <w:r w:rsidR="005D3961">
              <w:rPr>
                <w:rFonts w:ascii="Arial" w:hAnsi="Arial" w:cs="Arial"/>
                <w:sz w:val="24"/>
                <w:szCs w:val="24"/>
              </w:rPr>
              <w:t xml:space="preserve">Full Members will be </w:t>
            </w:r>
            <w:r w:rsidR="00C57941">
              <w:rPr>
                <w:rFonts w:ascii="Arial" w:hAnsi="Arial" w:cs="Arial"/>
                <w:sz w:val="24"/>
                <w:szCs w:val="24"/>
              </w:rPr>
              <w:t xml:space="preserve">asked to secure endorsement </w:t>
            </w:r>
            <w:r w:rsidR="002770FE">
              <w:rPr>
                <w:rFonts w:ascii="Arial" w:hAnsi="Arial" w:cs="Arial"/>
                <w:sz w:val="24"/>
                <w:szCs w:val="24"/>
              </w:rPr>
              <w:t xml:space="preserve">through </w:t>
            </w:r>
            <w:r w:rsidR="00C57941">
              <w:rPr>
                <w:rFonts w:ascii="Arial" w:hAnsi="Arial" w:cs="Arial"/>
                <w:sz w:val="24"/>
                <w:szCs w:val="24"/>
              </w:rPr>
              <w:t>t</w:t>
            </w:r>
            <w:r w:rsidR="0043272B">
              <w:rPr>
                <w:rFonts w:ascii="Arial" w:hAnsi="Arial" w:cs="Arial"/>
                <w:sz w:val="24"/>
                <w:szCs w:val="24"/>
              </w:rPr>
              <w:t xml:space="preserve">heir own </w:t>
            </w:r>
            <w:r w:rsidR="002770FE">
              <w:rPr>
                <w:rFonts w:ascii="Arial" w:hAnsi="Arial" w:cs="Arial"/>
                <w:sz w:val="24"/>
                <w:szCs w:val="24"/>
              </w:rPr>
              <w:t xml:space="preserve">organisation’s </w:t>
            </w:r>
            <w:r w:rsidR="0043272B">
              <w:rPr>
                <w:rFonts w:ascii="Arial" w:hAnsi="Arial" w:cs="Arial"/>
                <w:sz w:val="24"/>
                <w:szCs w:val="24"/>
              </w:rPr>
              <w:t>political processes before a</w:t>
            </w:r>
            <w:r w:rsidR="003E2D97">
              <w:rPr>
                <w:rFonts w:ascii="Arial" w:hAnsi="Arial" w:cs="Arial"/>
                <w:sz w:val="24"/>
                <w:szCs w:val="24"/>
              </w:rPr>
              <w:t xml:space="preserve"> </w:t>
            </w:r>
            <w:r w:rsidR="002770FE">
              <w:rPr>
                <w:rFonts w:ascii="Arial" w:hAnsi="Arial" w:cs="Arial"/>
                <w:sz w:val="24"/>
                <w:szCs w:val="24"/>
              </w:rPr>
              <w:t xml:space="preserve">final </w:t>
            </w:r>
            <w:r w:rsidR="003E2D97">
              <w:rPr>
                <w:rFonts w:ascii="Arial" w:hAnsi="Arial" w:cs="Arial"/>
                <w:sz w:val="24"/>
                <w:szCs w:val="24"/>
              </w:rPr>
              <w:t xml:space="preserve">principle decision </w:t>
            </w:r>
            <w:r w:rsidR="002770FE">
              <w:rPr>
                <w:rFonts w:ascii="Arial" w:hAnsi="Arial" w:cs="Arial"/>
                <w:sz w:val="24"/>
                <w:szCs w:val="24"/>
              </w:rPr>
              <w:t xml:space="preserve">is made by the </w:t>
            </w:r>
            <w:r w:rsidR="003E2D97">
              <w:rPr>
                <w:rFonts w:ascii="Arial" w:hAnsi="Arial" w:cs="Arial"/>
                <w:sz w:val="24"/>
                <w:szCs w:val="24"/>
              </w:rPr>
              <w:t>Leaders Board</w:t>
            </w:r>
            <w:r w:rsidR="002840FB">
              <w:rPr>
                <w:rFonts w:ascii="Arial" w:hAnsi="Arial" w:cs="Arial"/>
                <w:sz w:val="24"/>
                <w:szCs w:val="24"/>
              </w:rPr>
              <w:t xml:space="preserve">. </w:t>
            </w:r>
          </w:p>
          <w:p w14:paraId="0648AEE2" w14:textId="77777777" w:rsidR="002840FB" w:rsidRDefault="002840FB" w:rsidP="002840FB">
            <w:pPr>
              <w:ind w:left="360"/>
              <w:rPr>
                <w:rFonts w:ascii="Arial" w:hAnsi="Arial" w:cs="Arial"/>
                <w:sz w:val="24"/>
                <w:szCs w:val="24"/>
              </w:rPr>
            </w:pPr>
          </w:p>
          <w:p w14:paraId="2CD90D27" w14:textId="77777777" w:rsidR="00DE122E" w:rsidRPr="00D52122" w:rsidRDefault="00DE122E" w:rsidP="002B0DAD">
            <w:pPr>
              <w:pStyle w:val="ListParagraph"/>
              <w:ind w:left="360"/>
              <w:rPr>
                <w:rFonts w:ascii="Arial" w:hAnsi="Arial" w:cs="Arial"/>
                <w:b/>
                <w:i/>
                <w:sz w:val="24"/>
                <w:szCs w:val="24"/>
              </w:rPr>
            </w:pPr>
          </w:p>
        </w:tc>
      </w:tr>
      <w:tr w:rsidR="00DE122E" w:rsidRPr="004E1283" w14:paraId="1CCB38E4" w14:textId="77777777" w:rsidTr="005E5BA5">
        <w:tc>
          <w:tcPr>
            <w:tcW w:w="10206" w:type="dxa"/>
            <w:shd w:val="clear" w:color="auto" w:fill="E7E6E6" w:themeFill="background2"/>
          </w:tcPr>
          <w:p w14:paraId="5F399E0B" w14:textId="77777777" w:rsidR="00DE122E" w:rsidRPr="00180D8A" w:rsidRDefault="00DE122E" w:rsidP="005E5BA5">
            <w:pPr>
              <w:pStyle w:val="ListParagraph"/>
              <w:numPr>
                <w:ilvl w:val="0"/>
                <w:numId w:val="17"/>
              </w:numPr>
              <w:rPr>
                <w:rFonts w:ascii="Arial" w:hAnsi="Arial" w:cs="Arial"/>
                <w:b/>
                <w:sz w:val="24"/>
                <w:szCs w:val="24"/>
              </w:rPr>
            </w:pPr>
            <w:r w:rsidRPr="00180D8A">
              <w:rPr>
                <w:rFonts w:ascii="Arial" w:hAnsi="Arial" w:cs="Arial"/>
                <w:b/>
                <w:sz w:val="24"/>
                <w:szCs w:val="24"/>
              </w:rPr>
              <w:lastRenderedPageBreak/>
              <w:t xml:space="preserve">Timetable for review and ongoing cooperation </w:t>
            </w:r>
          </w:p>
          <w:p w14:paraId="4070F9FE" w14:textId="68871D27" w:rsidR="00DE122E" w:rsidRDefault="00DE122E" w:rsidP="002B0DAD">
            <w:pPr>
              <w:rPr>
                <w:rFonts w:ascii="Arial" w:hAnsi="Arial" w:cs="Arial"/>
                <w:i/>
                <w:sz w:val="24"/>
                <w:szCs w:val="24"/>
              </w:rPr>
            </w:pPr>
            <w:r>
              <w:rPr>
                <w:rFonts w:ascii="Arial" w:hAnsi="Arial" w:cs="Arial"/>
                <w:i/>
                <w:sz w:val="24"/>
                <w:szCs w:val="24"/>
              </w:rPr>
              <w:t xml:space="preserve">The timetable for gaining agreement and for the </w:t>
            </w:r>
            <w:proofErr w:type="spellStart"/>
            <w:r>
              <w:rPr>
                <w:rFonts w:ascii="Arial" w:hAnsi="Arial" w:cs="Arial"/>
                <w:i/>
                <w:sz w:val="24"/>
                <w:szCs w:val="24"/>
              </w:rPr>
              <w:t>S</w:t>
            </w:r>
            <w:r w:rsidR="00EC381E">
              <w:rPr>
                <w:rFonts w:ascii="Arial" w:hAnsi="Arial" w:cs="Arial"/>
                <w:i/>
                <w:sz w:val="24"/>
                <w:szCs w:val="24"/>
              </w:rPr>
              <w:t>o</w:t>
            </w:r>
            <w:r>
              <w:rPr>
                <w:rFonts w:ascii="Arial" w:hAnsi="Arial" w:cs="Arial"/>
                <w:i/>
                <w:sz w:val="24"/>
                <w:szCs w:val="24"/>
              </w:rPr>
              <w:t>CG</w:t>
            </w:r>
            <w:proofErr w:type="spellEnd"/>
            <w:r>
              <w:rPr>
                <w:rFonts w:ascii="Arial" w:hAnsi="Arial" w:cs="Arial"/>
                <w:i/>
                <w:sz w:val="24"/>
                <w:szCs w:val="24"/>
              </w:rPr>
              <w:t xml:space="preserve"> to be reviewed, (i</w:t>
            </w:r>
            <w:r w:rsidR="00C678BF">
              <w:rPr>
                <w:rFonts w:ascii="Arial" w:hAnsi="Arial" w:cs="Arial"/>
                <w:i/>
                <w:sz w:val="24"/>
                <w:szCs w:val="24"/>
              </w:rPr>
              <w:t>.</w:t>
            </w:r>
            <w:r>
              <w:rPr>
                <w:rFonts w:ascii="Arial" w:hAnsi="Arial" w:cs="Arial"/>
                <w:i/>
                <w:sz w:val="24"/>
                <w:szCs w:val="24"/>
              </w:rPr>
              <w:t>e</w:t>
            </w:r>
            <w:r w:rsidR="00C678BF">
              <w:rPr>
                <w:rFonts w:ascii="Arial" w:hAnsi="Arial" w:cs="Arial"/>
                <w:i/>
                <w:sz w:val="24"/>
                <w:szCs w:val="24"/>
              </w:rPr>
              <w:t>.</w:t>
            </w:r>
            <w:r>
              <w:rPr>
                <w:rFonts w:ascii="Arial" w:hAnsi="Arial" w:cs="Arial"/>
                <w:i/>
                <w:sz w:val="24"/>
                <w:szCs w:val="24"/>
              </w:rPr>
              <w:t xml:space="preserve"> </w:t>
            </w:r>
            <w:proofErr w:type="gramStart"/>
            <w:r w:rsidR="004D0A67">
              <w:rPr>
                <w:rFonts w:ascii="Arial" w:hAnsi="Arial" w:cs="Arial"/>
                <w:i/>
                <w:sz w:val="24"/>
                <w:szCs w:val="24"/>
              </w:rPr>
              <w:t xml:space="preserve">Document </w:t>
            </w:r>
            <w:r>
              <w:rPr>
                <w:rFonts w:ascii="Arial" w:hAnsi="Arial" w:cs="Arial"/>
                <w:i/>
                <w:sz w:val="24"/>
                <w:szCs w:val="24"/>
              </w:rPr>
              <w:t xml:space="preserve"> review</w:t>
            </w:r>
            <w:proofErr w:type="gramEnd"/>
            <w:r>
              <w:rPr>
                <w:rFonts w:ascii="Arial" w:hAnsi="Arial" w:cs="Arial"/>
                <w:i/>
                <w:sz w:val="24"/>
                <w:szCs w:val="24"/>
              </w:rPr>
              <w:t xml:space="preserve">, update and submission timetables), how </w:t>
            </w:r>
            <w:r w:rsidRPr="004E1283">
              <w:rPr>
                <w:rFonts w:ascii="Arial" w:hAnsi="Arial" w:cs="Arial"/>
                <w:i/>
                <w:sz w:val="24"/>
                <w:szCs w:val="24"/>
              </w:rPr>
              <w:t xml:space="preserve">strategic issues </w:t>
            </w:r>
            <w:r>
              <w:rPr>
                <w:rFonts w:ascii="Arial" w:hAnsi="Arial" w:cs="Arial"/>
                <w:i/>
                <w:sz w:val="24"/>
                <w:szCs w:val="24"/>
              </w:rPr>
              <w:t>will be managed on an ongoing basis, the mechanisms being used to do this, how it will be monitored</w:t>
            </w:r>
          </w:p>
          <w:p w14:paraId="7FF95F55" w14:textId="34CEE846" w:rsidR="00DE122E" w:rsidRPr="004832EA" w:rsidRDefault="00DE122E" w:rsidP="002B0DAD">
            <w:pPr>
              <w:rPr>
                <w:rFonts w:ascii="Arial" w:hAnsi="Arial" w:cs="Arial"/>
                <w:i/>
                <w:color w:val="FF0000"/>
                <w:sz w:val="24"/>
                <w:szCs w:val="24"/>
              </w:rPr>
            </w:pPr>
          </w:p>
        </w:tc>
      </w:tr>
      <w:tr w:rsidR="00DE122E" w:rsidRPr="004E1283" w14:paraId="0C2374CD" w14:textId="77777777" w:rsidTr="005E5BA5">
        <w:tc>
          <w:tcPr>
            <w:tcW w:w="10206" w:type="dxa"/>
          </w:tcPr>
          <w:p w14:paraId="630D98EF" w14:textId="77777777" w:rsidR="00926954" w:rsidRDefault="00926954" w:rsidP="002B0DAD">
            <w:pPr>
              <w:pStyle w:val="ListParagraph"/>
              <w:ind w:left="360"/>
              <w:rPr>
                <w:rFonts w:ascii="Arial" w:hAnsi="Arial" w:cs="Arial"/>
                <w:iCs/>
                <w:noProof/>
                <w:sz w:val="24"/>
                <w:szCs w:val="24"/>
              </w:rPr>
            </w:pPr>
          </w:p>
          <w:p w14:paraId="6CFDE2AA" w14:textId="77777777" w:rsidR="00E43038" w:rsidRDefault="000E2E10" w:rsidP="002B0DAD">
            <w:pPr>
              <w:pStyle w:val="ListParagraph"/>
              <w:ind w:left="360"/>
              <w:rPr>
                <w:rFonts w:ascii="Arial" w:hAnsi="Arial" w:cs="Arial"/>
                <w:iCs/>
                <w:noProof/>
                <w:sz w:val="24"/>
                <w:szCs w:val="24"/>
              </w:rPr>
            </w:pPr>
            <w:r>
              <w:rPr>
                <w:rFonts w:ascii="Arial" w:hAnsi="Arial" w:cs="Arial"/>
                <w:iCs/>
                <w:noProof/>
                <w:sz w:val="24"/>
                <w:szCs w:val="24"/>
              </w:rPr>
              <w:t xml:space="preserve">The JSPF is </w:t>
            </w:r>
            <w:r w:rsidR="00926954">
              <w:rPr>
                <w:rFonts w:ascii="Arial" w:hAnsi="Arial" w:cs="Arial"/>
                <w:iCs/>
                <w:noProof/>
                <w:sz w:val="24"/>
                <w:szCs w:val="24"/>
              </w:rPr>
              <w:t xml:space="preserve">prepared </w:t>
            </w:r>
            <w:r w:rsidR="000161D3">
              <w:rPr>
                <w:rFonts w:ascii="Arial" w:hAnsi="Arial" w:cs="Arial"/>
                <w:iCs/>
                <w:noProof/>
                <w:sz w:val="24"/>
                <w:szCs w:val="24"/>
              </w:rPr>
              <w:t xml:space="preserve">with three </w:t>
            </w:r>
            <w:r w:rsidR="00360D31">
              <w:rPr>
                <w:rFonts w:ascii="Arial" w:hAnsi="Arial" w:cs="Arial"/>
                <w:iCs/>
                <w:noProof/>
                <w:sz w:val="24"/>
                <w:szCs w:val="24"/>
              </w:rPr>
              <w:t xml:space="preserve">strategic </w:t>
            </w:r>
            <w:r w:rsidR="000161D3">
              <w:rPr>
                <w:rFonts w:ascii="Arial" w:hAnsi="Arial" w:cs="Arial"/>
                <w:iCs/>
                <w:noProof/>
                <w:sz w:val="24"/>
                <w:szCs w:val="24"/>
              </w:rPr>
              <w:t xml:space="preserve">phases </w:t>
            </w:r>
            <w:r w:rsidR="00926954">
              <w:rPr>
                <w:rFonts w:ascii="Arial" w:hAnsi="Arial" w:cs="Arial"/>
                <w:iCs/>
                <w:noProof/>
                <w:sz w:val="24"/>
                <w:szCs w:val="24"/>
              </w:rPr>
              <w:t xml:space="preserve">in mind </w:t>
            </w:r>
            <w:r w:rsidR="00D345C9">
              <w:rPr>
                <w:rFonts w:ascii="Arial" w:hAnsi="Arial" w:cs="Arial"/>
                <w:iCs/>
                <w:noProof/>
                <w:sz w:val="24"/>
                <w:szCs w:val="24"/>
              </w:rPr>
              <w:t>(</w:t>
            </w:r>
            <w:r w:rsidR="00E43038">
              <w:rPr>
                <w:rFonts w:ascii="Arial" w:hAnsi="Arial" w:cs="Arial"/>
                <w:iCs/>
                <w:noProof/>
                <w:sz w:val="24"/>
                <w:szCs w:val="24"/>
              </w:rPr>
              <w:t xml:space="preserve">see </w:t>
            </w:r>
            <w:r w:rsidR="00D345C9">
              <w:rPr>
                <w:rFonts w:ascii="Arial" w:hAnsi="Arial" w:cs="Arial"/>
                <w:iCs/>
                <w:noProof/>
                <w:sz w:val="24"/>
                <w:szCs w:val="24"/>
              </w:rPr>
              <w:t>JSPF Section 1.7</w:t>
            </w:r>
            <w:r w:rsidR="002C6619">
              <w:rPr>
                <w:rFonts w:ascii="Arial" w:hAnsi="Arial" w:cs="Arial"/>
                <w:iCs/>
                <w:noProof/>
                <w:sz w:val="24"/>
                <w:szCs w:val="24"/>
              </w:rPr>
              <w:t xml:space="preserve"> and </w:t>
            </w:r>
            <w:r w:rsidR="00917BC9">
              <w:rPr>
                <w:rFonts w:ascii="Arial" w:hAnsi="Arial" w:cs="Arial"/>
                <w:iCs/>
                <w:noProof/>
                <w:sz w:val="24"/>
                <w:szCs w:val="24"/>
              </w:rPr>
              <w:t xml:space="preserve">7.6) </w:t>
            </w:r>
          </w:p>
          <w:p w14:paraId="25261FA4" w14:textId="77777777" w:rsidR="00E43038" w:rsidRDefault="00917BC9" w:rsidP="009069D1">
            <w:pPr>
              <w:pStyle w:val="ListParagraph"/>
              <w:numPr>
                <w:ilvl w:val="0"/>
                <w:numId w:val="5"/>
              </w:numPr>
              <w:rPr>
                <w:rFonts w:ascii="Arial" w:hAnsi="Arial" w:cs="Arial"/>
                <w:iCs/>
                <w:noProof/>
                <w:sz w:val="24"/>
                <w:szCs w:val="24"/>
              </w:rPr>
            </w:pPr>
            <w:r>
              <w:rPr>
                <w:rFonts w:ascii="Arial" w:hAnsi="Arial" w:cs="Arial"/>
                <w:iCs/>
                <w:noProof/>
                <w:sz w:val="24"/>
                <w:szCs w:val="24"/>
              </w:rPr>
              <w:t>N</w:t>
            </w:r>
            <w:r w:rsidR="006B6274">
              <w:rPr>
                <w:rFonts w:ascii="Arial" w:hAnsi="Arial" w:cs="Arial"/>
                <w:iCs/>
                <w:noProof/>
                <w:sz w:val="24"/>
                <w:szCs w:val="24"/>
              </w:rPr>
              <w:t xml:space="preserve">OW </w:t>
            </w:r>
            <w:r>
              <w:rPr>
                <w:rFonts w:ascii="Arial" w:hAnsi="Arial" w:cs="Arial"/>
                <w:iCs/>
                <w:noProof/>
                <w:sz w:val="24"/>
                <w:szCs w:val="24"/>
              </w:rPr>
              <w:t>(2020-</w:t>
            </w:r>
            <w:r w:rsidR="006B6274">
              <w:rPr>
                <w:rFonts w:ascii="Arial" w:hAnsi="Arial" w:cs="Arial"/>
                <w:iCs/>
                <w:noProof/>
                <w:sz w:val="24"/>
                <w:szCs w:val="24"/>
              </w:rPr>
              <w:t>2028</w:t>
            </w:r>
            <w:r w:rsidR="00E43038">
              <w:rPr>
                <w:rFonts w:ascii="Arial" w:hAnsi="Arial" w:cs="Arial"/>
                <w:iCs/>
                <w:noProof/>
                <w:sz w:val="24"/>
                <w:szCs w:val="24"/>
              </w:rPr>
              <w:t>)</w:t>
            </w:r>
          </w:p>
          <w:p w14:paraId="15F691E6" w14:textId="77777777" w:rsidR="00E43038" w:rsidRDefault="00917BC9" w:rsidP="009069D1">
            <w:pPr>
              <w:pStyle w:val="ListParagraph"/>
              <w:numPr>
                <w:ilvl w:val="0"/>
                <w:numId w:val="5"/>
              </w:numPr>
              <w:rPr>
                <w:rFonts w:ascii="Arial" w:hAnsi="Arial" w:cs="Arial"/>
                <w:iCs/>
                <w:noProof/>
                <w:sz w:val="24"/>
                <w:szCs w:val="24"/>
              </w:rPr>
            </w:pPr>
            <w:r>
              <w:rPr>
                <w:rFonts w:ascii="Arial" w:hAnsi="Arial" w:cs="Arial"/>
                <w:iCs/>
                <w:noProof/>
                <w:sz w:val="24"/>
                <w:szCs w:val="24"/>
              </w:rPr>
              <w:t>N</w:t>
            </w:r>
            <w:r w:rsidR="006B6274">
              <w:rPr>
                <w:rFonts w:ascii="Arial" w:hAnsi="Arial" w:cs="Arial"/>
                <w:iCs/>
                <w:noProof/>
                <w:sz w:val="24"/>
                <w:szCs w:val="24"/>
              </w:rPr>
              <w:t>EW (20</w:t>
            </w:r>
            <w:r w:rsidR="00E01CF2">
              <w:rPr>
                <w:rFonts w:ascii="Arial" w:hAnsi="Arial" w:cs="Arial"/>
                <w:iCs/>
                <w:noProof/>
                <w:sz w:val="24"/>
                <w:szCs w:val="24"/>
              </w:rPr>
              <w:t xml:space="preserve">29-35) and </w:t>
            </w:r>
          </w:p>
          <w:p w14:paraId="7120A91F" w14:textId="77777777" w:rsidR="00E43038" w:rsidRDefault="00E01CF2" w:rsidP="009069D1">
            <w:pPr>
              <w:pStyle w:val="ListParagraph"/>
              <w:numPr>
                <w:ilvl w:val="0"/>
                <w:numId w:val="5"/>
              </w:numPr>
              <w:rPr>
                <w:rFonts w:ascii="Arial" w:hAnsi="Arial" w:cs="Arial"/>
                <w:iCs/>
                <w:noProof/>
                <w:sz w:val="24"/>
                <w:szCs w:val="24"/>
              </w:rPr>
            </w:pPr>
            <w:r>
              <w:rPr>
                <w:rFonts w:ascii="Arial" w:hAnsi="Arial" w:cs="Arial"/>
                <w:iCs/>
                <w:noProof/>
                <w:sz w:val="24"/>
                <w:szCs w:val="24"/>
              </w:rPr>
              <w:t xml:space="preserve">NEXT </w:t>
            </w:r>
            <w:r w:rsidR="00A96F61">
              <w:rPr>
                <w:rFonts w:ascii="Arial" w:hAnsi="Arial" w:cs="Arial"/>
                <w:iCs/>
                <w:noProof/>
                <w:sz w:val="24"/>
                <w:szCs w:val="24"/>
              </w:rPr>
              <w:t>(2036-2050).</w:t>
            </w:r>
            <w:r w:rsidR="000161D3">
              <w:rPr>
                <w:rFonts w:ascii="Arial" w:hAnsi="Arial" w:cs="Arial"/>
                <w:iCs/>
                <w:noProof/>
                <w:sz w:val="24"/>
                <w:szCs w:val="24"/>
              </w:rPr>
              <w:t xml:space="preserve"> </w:t>
            </w:r>
          </w:p>
          <w:p w14:paraId="12085017" w14:textId="77777777" w:rsidR="00E43038" w:rsidRDefault="00E43038" w:rsidP="002B0DAD">
            <w:pPr>
              <w:pStyle w:val="ListParagraph"/>
              <w:ind w:left="360"/>
              <w:rPr>
                <w:rFonts w:ascii="Arial" w:hAnsi="Arial" w:cs="Arial"/>
                <w:iCs/>
                <w:noProof/>
                <w:sz w:val="24"/>
                <w:szCs w:val="24"/>
              </w:rPr>
            </w:pPr>
          </w:p>
          <w:p w14:paraId="7C12D46A" w14:textId="2DCB96B3" w:rsidR="00F23056" w:rsidRDefault="009515D0" w:rsidP="002B0DAD">
            <w:pPr>
              <w:pStyle w:val="ListParagraph"/>
              <w:ind w:left="360"/>
              <w:rPr>
                <w:rFonts w:ascii="Arial" w:hAnsi="Arial" w:cs="Arial"/>
                <w:iCs/>
                <w:noProof/>
                <w:sz w:val="24"/>
                <w:szCs w:val="24"/>
              </w:rPr>
            </w:pPr>
            <w:r>
              <w:rPr>
                <w:rFonts w:ascii="Arial" w:hAnsi="Arial" w:cs="Arial"/>
                <w:iCs/>
                <w:noProof/>
                <w:sz w:val="24"/>
                <w:szCs w:val="24"/>
              </w:rPr>
              <w:t>The SoCG will be reviewed as an when further iterations and ‘daughter’ documents of the first JSPF are prepared</w:t>
            </w:r>
            <w:r w:rsidR="007B51E0">
              <w:rPr>
                <w:rFonts w:ascii="Arial" w:hAnsi="Arial" w:cs="Arial"/>
                <w:iCs/>
                <w:noProof/>
                <w:sz w:val="24"/>
                <w:szCs w:val="24"/>
              </w:rPr>
              <w:t xml:space="preserve"> and to inform </w:t>
            </w:r>
            <w:r w:rsidR="00961166">
              <w:rPr>
                <w:rFonts w:ascii="Arial" w:hAnsi="Arial" w:cs="Arial"/>
                <w:iCs/>
                <w:noProof/>
                <w:sz w:val="24"/>
                <w:szCs w:val="24"/>
              </w:rPr>
              <w:t>Local Plan, typically on five years (or less) cycles of review</w:t>
            </w:r>
            <w:r>
              <w:rPr>
                <w:rFonts w:ascii="Arial" w:hAnsi="Arial" w:cs="Arial"/>
                <w:iCs/>
                <w:noProof/>
                <w:sz w:val="24"/>
                <w:szCs w:val="24"/>
              </w:rPr>
              <w:t xml:space="preserve">. </w:t>
            </w:r>
            <w:r w:rsidR="00E43038">
              <w:rPr>
                <w:rFonts w:ascii="Arial" w:hAnsi="Arial" w:cs="Arial"/>
                <w:iCs/>
                <w:noProof/>
                <w:sz w:val="24"/>
                <w:szCs w:val="24"/>
              </w:rPr>
              <w:t xml:space="preserve">However, </w:t>
            </w:r>
            <w:r w:rsidR="002B740A">
              <w:rPr>
                <w:rFonts w:ascii="Arial" w:hAnsi="Arial" w:cs="Arial"/>
                <w:iCs/>
                <w:noProof/>
                <w:sz w:val="24"/>
                <w:szCs w:val="24"/>
              </w:rPr>
              <w:t xml:space="preserve">it is </w:t>
            </w:r>
            <w:r w:rsidR="009D762B">
              <w:rPr>
                <w:rFonts w:ascii="Arial" w:hAnsi="Arial" w:cs="Arial"/>
                <w:iCs/>
                <w:noProof/>
                <w:sz w:val="24"/>
                <w:szCs w:val="24"/>
              </w:rPr>
              <w:t xml:space="preserve">likely that a first update of the JSPF will be produced </w:t>
            </w:r>
            <w:r w:rsidR="00E40932">
              <w:rPr>
                <w:rFonts w:ascii="Arial" w:hAnsi="Arial" w:cs="Arial"/>
                <w:iCs/>
                <w:noProof/>
                <w:sz w:val="24"/>
                <w:szCs w:val="24"/>
              </w:rPr>
              <w:t xml:space="preserve">in late </w:t>
            </w:r>
            <w:r w:rsidR="009D762B">
              <w:rPr>
                <w:rFonts w:ascii="Arial" w:hAnsi="Arial" w:cs="Arial"/>
                <w:iCs/>
                <w:noProof/>
                <w:sz w:val="24"/>
                <w:szCs w:val="24"/>
              </w:rPr>
              <w:t>20</w:t>
            </w:r>
            <w:r w:rsidR="00E40932">
              <w:rPr>
                <w:rFonts w:ascii="Arial" w:hAnsi="Arial" w:cs="Arial"/>
                <w:iCs/>
                <w:noProof/>
                <w:sz w:val="24"/>
                <w:szCs w:val="24"/>
              </w:rPr>
              <w:t>2</w:t>
            </w:r>
            <w:r w:rsidR="009D762B">
              <w:rPr>
                <w:rFonts w:ascii="Arial" w:hAnsi="Arial" w:cs="Arial"/>
                <w:iCs/>
                <w:noProof/>
                <w:sz w:val="24"/>
                <w:szCs w:val="24"/>
              </w:rPr>
              <w:t>0</w:t>
            </w:r>
            <w:r w:rsidR="00F23056">
              <w:rPr>
                <w:rFonts w:ascii="Arial" w:hAnsi="Arial" w:cs="Arial"/>
                <w:iCs/>
                <w:noProof/>
                <w:sz w:val="24"/>
                <w:szCs w:val="24"/>
              </w:rPr>
              <w:t xml:space="preserve"> and </w:t>
            </w:r>
            <w:r w:rsidR="00855468">
              <w:rPr>
                <w:rFonts w:ascii="Arial" w:hAnsi="Arial" w:cs="Arial"/>
                <w:iCs/>
                <w:noProof/>
                <w:sz w:val="24"/>
                <w:szCs w:val="24"/>
              </w:rPr>
              <w:t xml:space="preserve">prior to </w:t>
            </w:r>
            <w:r w:rsidR="00F23056">
              <w:rPr>
                <w:rFonts w:ascii="Arial" w:hAnsi="Arial" w:cs="Arial"/>
                <w:iCs/>
                <w:noProof/>
                <w:sz w:val="24"/>
                <w:szCs w:val="24"/>
              </w:rPr>
              <w:t xml:space="preserve">the Submission of a DCO by Heathrow Airport Limited; this </w:t>
            </w:r>
            <w:r w:rsidR="00E40932">
              <w:rPr>
                <w:rFonts w:ascii="Arial" w:hAnsi="Arial" w:cs="Arial"/>
                <w:iCs/>
                <w:noProof/>
                <w:sz w:val="24"/>
                <w:szCs w:val="24"/>
              </w:rPr>
              <w:t xml:space="preserve">update </w:t>
            </w:r>
            <w:r w:rsidR="00F23056">
              <w:rPr>
                <w:rFonts w:ascii="Arial" w:hAnsi="Arial" w:cs="Arial"/>
                <w:iCs/>
                <w:noProof/>
                <w:sz w:val="24"/>
                <w:szCs w:val="24"/>
              </w:rPr>
              <w:t>will reflect facto</w:t>
            </w:r>
            <w:r w:rsidR="00855468">
              <w:rPr>
                <w:rFonts w:ascii="Arial" w:hAnsi="Arial" w:cs="Arial"/>
                <w:iCs/>
                <w:noProof/>
                <w:sz w:val="24"/>
                <w:szCs w:val="24"/>
              </w:rPr>
              <w:t>r</w:t>
            </w:r>
            <w:r w:rsidR="00F23056">
              <w:rPr>
                <w:rFonts w:ascii="Arial" w:hAnsi="Arial" w:cs="Arial"/>
                <w:iCs/>
                <w:noProof/>
                <w:sz w:val="24"/>
                <w:szCs w:val="24"/>
              </w:rPr>
              <w:t>s including:</w:t>
            </w:r>
          </w:p>
          <w:p w14:paraId="74E939BA" w14:textId="77777777" w:rsidR="00E40932" w:rsidRDefault="00E40932" w:rsidP="002B0DAD">
            <w:pPr>
              <w:pStyle w:val="ListParagraph"/>
              <w:ind w:left="360"/>
              <w:rPr>
                <w:rFonts w:ascii="Arial" w:hAnsi="Arial" w:cs="Arial"/>
                <w:iCs/>
                <w:noProof/>
                <w:sz w:val="24"/>
                <w:szCs w:val="24"/>
              </w:rPr>
            </w:pPr>
          </w:p>
          <w:p w14:paraId="35545DC8" w14:textId="219AABEE" w:rsidR="002763EB" w:rsidRDefault="00143EEA" w:rsidP="00F23056">
            <w:pPr>
              <w:pStyle w:val="ListParagraph"/>
              <w:numPr>
                <w:ilvl w:val="0"/>
                <w:numId w:val="5"/>
              </w:numPr>
              <w:rPr>
                <w:rFonts w:ascii="Arial" w:hAnsi="Arial" w:cs="Arial"/>
                <w:iCs/>
                <w:noProof/>
                <w:sz w:val="24"/>
                <w:szCs w:val="24"/>
              </w:rPr>
            </w:pPr>
            <w:r>
              <w:rPr>
                <w:rFonts w:ascii="Arial" w:hAnsi="Arial" w:cs="Arial"/>
                <w:iCs/>
                <w:noProof/>
                <w:sz w:val="24"/>
                <w:szCs w:val="24"/>
              </w:rPr>
              <w:t xml:space="preserve">Further information and changes </w:t>
            </w:r>
            <w:r w:rsidR="002763EB">
              <w:rPr>
                <w:rFonts w:ascii="Arial" w:hAnsi="Arial" w:cs="Arial"/>
                <w:iCs/>
                <w:noProof/>
                <w:sz w:val="24"/>
                <w:szCs w:val="24"/>
              </w:rPr>
              <w:t xml:space="preserve">revealed in </w:t>
            </w:r>
            <w:r w:rsidR="00E40932">
              <w:rPr>
                <w:rFonts w:ascii="Arial" w:hAnsi="Arial" w:cs="Arial"/>
                <w:iCs/>
                <w:noProof/>
                <w:sz w:val="24"/>
                <w:szCs w:val="24"/>
              </w:rPr>
              <w:t xml:space="preserve">HAL’s </w:t>
            </w:r>
            <w:r w:rsidR="002763EB">
              <w:rPr>
                <w:rFonts w:ascii="Arial" w:hAnsi="Arial" w:cs="Arial"/>
                <w:iCs/>
                <w:noProof/>
                <w:sz w:val="24"/>
                <w:szCs w:val="24"/>
              </w:rPr>
              <w:t>t</w:t>
            </w:r>
            <w:r w:rsidR="00D56D4E">
              <w:rPr>
                <w:rFonts w:ascii="Arial" w:hAnsi="Arial" w:cs="Arial"/>
                <w:iCs/>
                <w:noProof/>
                <w:sz w:val="24"/>
                <w:szCs w:val="24"/>
              </w:rPr>
              <w:t>argeted public consultation (April-June)</w:t>
            </w:r>
          </w:p>
          <w:p w14:paraId="70852F27" w14:textId="1E9B6F02" w:rsidR="00A21559" w:rsidRDefault="00A21559" w:rsidP="00F23056">
            <w:pPr>
              <w:pStyle w:val="ListParagraph"/>
              <w:numPr>
                <w:ilvl w:val="0"/>
                <w:numId w:val="5"/>
              </w:numPr>
              <w:rPr>
                <w:rFonts w:ascii="Arial" w:hAnsi="Arial" w:cs="Arial"/>
                <w:iCs/>
                <w:noProof/>
                <w:sz w:val="24"/>
                <w:szCs w:val="24"/>
              </w:rPr>
            </w:pPr>
            <w:r>
              <w:rPr>
                <w:rFonts w:ascii="Arial" w:hAnsi="Arial" w:cs="Arial"/>
                <w:iCs/>
                <w:noProof/>
                <w:sz w:val="24"/>
                <w:szCs w:val="24"/>
              </w:rPr>
              <w:t xml:space="preserve">Further evidence workstreams </w:t>
            </w:r>
            <w:r w:rsidR="00E40932">
              <w:rPr>
                <w:rFonts w:ascii="Arial" w:hAnsi="Arial" w:cs="Arial"/>
                <w:iCs/>
                <w:noProof/>
                <w:sz w:val="24"/>
                <w:szCs w:val="24"/>
              </w:rPr>
              <w:t xml:space="preserve">of HSPG </w:t>
            </w:r>
            <w:r w:rsidR="009C017B">
              <w:rPr>
                <w:rFonts w:ascii="Arial" w:hAnsi="Arial" w:cs="Arial"/>
                <w:iCs/>
                <w:noProof/>
                <w:sz w:val="24"/>
                <w:szCs w:val="24"/>
              </w:rPr>
              <w:t>(</w:t>
            </w:r>
            <w:r>
              <w:rPr>
                <w:rFonts w:ascii="Arial" w:hAnsi="Arial" w:cs="Arial"/>
                <w:iCs/>
                <w:noProof/>
                <w:sz w:val="24"/>
                <w:szCs w:val="24"/>
              </w:rPr>
              <w:t>to be agreed</w:t>
            </w:r>
            <w:r w:rsidR="009C017B">
              <w:rPr>
                <w:rFonts w:ascii="Arial" w:hAnsi="Arial" w:cs="Arial"/>
                <w:iCs/>
                <w:noProof/>
                <w:sz w:val="24"/>
                <w:szCs w:val="24"/>
              </w:rPr>
              <w:t>)</w:t>
            </w:r>
            <w:r>
              <w:rPr>
                <w:rFonts w:ascii="Arial" w:hAnsi="Arial" w:cs="Arial"/>
                <w:iCs/>
                <w:noProof/>
                <w:sz w:val="24"/>
                <w:szCs w:val="24"/>
              </w:rPr>
              <w:t xml:space="preserve"> </w:t>
            </w:r>
          </w:p>
          <w:p w14:paraId="05130684" w14:textId="28BEDA3D" w:rsidR="002763EB" w:rsidRDefault="002763EB" w:rsidP="00F23056">
            <w:pPr>
              <w:pStyle w:val="ListParagraph"/>
              <w:numPr>
                <w:ilvl w:val="0"/>
                <w:numId w:val="5"/>
              </w:numPr>
              <w:rPr>
                <w:rFonts w:ascii="Arial" w:hAnsi="Arial" w:cs="Arial"/>
                <w:iCs/>
                <w:noProof/>
                <w:sz w:val="24"/>
                <w:szCs w:val="24"/>
              </w:rPr>
            </w:pPr>
            <w:r>
              <w:rPr>
                <w:rFonts w:ascii="Arial" w:hAnsi="Arial" w:cs="Arial"/>
                <w:iCs/>
                <w:noProof/>
                <w:sz w:val="24"/>
                <w:szCs w:val="24"/>
              </w:rPr>
              <w:t xml:space="preserve">JEBIS 2.0 Update (June) and </w:t>
            </w:r>
            <w:r w:rsidR="009C017B">
              <w:rPr>
                <w:rFonts w:ascii="Arial" w:hAnsi="Arial" w:cs="Arial"/>
                <w:iCs/>
                <w:noProof/>
                <w:sz w:val="24"/>
                <w:szCs w:val="24"/>
              </w:rPr>
              <w:t xml:space="preserve">contributing </w:t>
            </w:r>
            <w:r>
              <w:rPr>
                <w:rFonts w:ascii="Arial" w:hAnsi="Arial" w:cs="Arial"/>
                <w:iCs/>
                <w:noProof/>
                <w:sz w:val="24"/>
                <w:szCs w:val="24"/>
              </w:rPr>
              <w:t>new evidence</w:t>
            </w:r>
          </w:p>
          <w:p w14:paraId="46A2C3A8" w14:textId="6E8BD6B4" w:rsidR="00A51F80" w:rsidRDefault="00BF41B4" w:rsidP="00F23056">
            <w:pPr>
              <w:pStyle w:val="ListParagraph"/>
              <w:numPr>
                <w:ilvl w:val="0"/>
                <w:numId w:val="5"/>
              </w:numPr>
              <w:rPr>
                <w:rFonts w:ascii="Arial" w:hAnsi="Arial" w:cs="Arial"/>
                <w:iCs/>
                <w:noProof/>
                <w:sz w:val="24"/>
                <w:szCs w:val="24"/>
              </w:rPr>
            </w:pPr>
            <w:r>
              <w:rPr>
                <w:rFonts w:ascii="Arial" w:hAnsi="Arial" w:cs="Arial"/>
                <w:iCs/>
                <w:noProof/>
                <w:sz w:val="24"/>
                <w:szCs w:val="24"/>
              </w:rPr>
              <w:t>Scope of the n</w:t>
            </w:r>
            <w:r w:rsidR="002763EB">
              <w:rPr>
                <w:rFonts w:ascii="Arial" w:hAnsi="Arial" w:cs="Arial"/>
                <w:iCs/>
                <w:noProof/>
                <w:sz w:val="24"/>
                <w:szCs w:val="24"/>
              </w:rPr>
              <w:t>ew London Plan</w:t>
            </w:r>
            <w:r w:rsidR="00964961">
              <w:rPr>
                <w:rFonts w:ascii="Arial" w:hAnsi="Arial" w:cs="Arial"/>
                <w:iCs/>
                <w:noProof/>
                <w:sz w:val="24"/>
                <w:szCs w:val="24"/>
              </w:rPr>
              <w:t xml:space="preserve"> (</w:t>
            </w:r>
            <w:r w:rsidR="006A3266">
              <w:rPr>
                <w:rFonts w:ascii="Arial" w:hAnsi="Arial" w:cs="Arial"/>
                <w:iCs/>
                <w:noProof/>
                <w:sz w:val="24"/>
                <w:szCs w:val="24"/>
              </w:rPr>
              <w:t xml:space="preserve">to be published </w:t>
            </w:r>
            <w:r w:rsidR="00964961">
              <w:rPr>
                <w:rFonts w:ascii="Arial" w:hAnsi="Arial" w:cs="Arial"/>
                <w:iCs/>
                <w:noProof/>
                <w:sz w:val="24"/>
                <w:szCs w:val="24"/>
              </w:rPr>
              <w:t>early Summer</w:t>
            </w:r>
            <w:r w:rsidR="006A3266">
              <w:rPr>
                <w:rFonts w:ascii="Arial" w:hAnsi="Arial" w:cs="Arial"/>
                <w:iCs/>
                <w:noProof/>
                <w:sz w:val="24"/>
                <w:szCs w:val="24"/>
              </w:rPr>
              <w:t>?</w:t>
            </w:r>
            <w:r w:rsidR="00964961">
              <w:rPr>
                <w:rFonts w:ascii="Arial" w:hAnsi="Arial" w:cs="Arial"/>
                <w:iCs/>
                <w:noProof/>
                <w:sz w:val="24"/>
                <w:szCs w:val="24"/>
              </w:rPr>
              <w:t>)</w:t>
            </w:r>
            <w:r w:rsidR="002763EB">
              <w:rPr>
                <w:rFonts w:ascii="Arial" w:hAnsi="Arial" w:cs="Arial"/>
                <w:iCs/>
                <w:noProof/>
                <w:sz w:val="24"/>
                <w:szCs w:val="24"/>
              </w:rPr>
              <w:t xml:space="preserve"> </w:t>
            </w:r>
            <w:r w:rsidR="00F23056">
              <w:rPr>
                <w:rFonts w:ascii="Arial" w:hAnsi="Arial" w:cs="Arial"/>
                <w:iCs/>
                <w:noProof/>
                <w:sz w:val="24"/>
                <w:szCs w:val="24"/>
              </w:rPr>
              <w:t xml:space="preserve"> </w:t>
            </w:r>
          </w:p>
          <w:p w14:paraId="05E10657" w14:textId="24EABF21" w:rsidR="000E2E10" w:rsidRDefault="006A3266" w:rsidP="00F23056">
            <w:pPr>
              <w:pStyle w:val="ListParagraph"/>
              <w:numPr>
                <w:ilvl w:val="0"/>
                <w:numId w:val="5"/>
              </w:numPr>
              <w:rPr>
                <w:rFonts w:ascii="Arial" w:hAnsi="Arial" w:cs="Arial"/>
                <w:iCs/>
                <w:noProof/>
                <w:sz w:val="24"/>
                <w:szCs w:val="24"/>
              </w:rPr>
            </w:pPr>
            <w:r>
              <w:rPr>
                <w:rFonts w:ascii="Arial" w:hAnsi="Arial" w:cs="Arial"/>
                <w:iCs/>
                <w:noProof/>
                <w:sz w:val="24"/>
                <w:szCs w:val="24"/>
              </w:rPr>
              <w:t>The a</w:t>
            </w:r>
            <w:r w:rsidR="00A51F80">
              <w:rPr>
                <w:rFonts w:ascii="Arial" w:hAnsi="Arial" w:cs="Arial"/>
                <w:iCs/>
                <w:noProof/>
                <w:sz w:val="24"/>
                <w:szCs w:val="24"/>
              </w:rPr>
              <w:t xml:space="preserve">vailablity of resources (ongoing uncertainty over the third year of </w:t>
            </w:r>
            <w:r w:rsidR="006742C4">
              <w:rPr>
                <w:rFonts w:ascii="Arial" w:hAnsi="Arial" w:cs="Arial"/>
                <w:iCs/>
                <w:noProof/>
                <w:sz w:val="24"/>
                <w:szCs w:val="24"/>
              </w:rPr>
              <w:t>PDF grant or alternative provision</w:t>
            </w:r>
            <w:r w:rsidR="000E2E10">
              <w:rPr>
                <w:rFonts w:ascii="Arial" w:hAnsi="Arial" w:cs="Arial"/>
                <w:iCs/>
                <w:noProof/>
                <w:sz w:val="24"/>
                <w:szCs w:val="24"/>
              </w:rPr>
              <w:t>s)</w:t>
            </w:r>
          </w:p>
          <w:p w14:paraId="046F4A5A" w14:textId="77777777" w:rsidR="000E2E10" w:rsidRDefault="000E2E10" w:rsidP="000E2E10">
            <w:pPr>
              <w:rPr>
                <w:rFonts w:ascii="Arial" w:hAnsi="Arial" w:cs="Arial"/>
                <w:iCs/>
                <w:noProof/>
                <w:sz w:val="24"/>
                <w:szCs w:val="24"/>
              </w:rPr>
            </w:pPr>
          </w:p>
          <w:p w14:paraId="24D8AA39" w14:textId="16E904F1" w:rsidR="009D762B" w:rsidRPr="009069D1" w:rsidRDefault="009D762B" w:rsidP="009069D1">
            <w:pPr>
              <w:rPr>
                <w:rFonts w:ascii="Arial" w:hAnsi="Arial" w:cs="Arial"/>
                <w:iCs/>
                <w:noProof/>
                <w:sz w:val="24"/>
                <w:szCs w:val="24"/>
              </w:rPr>
            </w:pPr>
            <w:r w:rsidRPr="009069D1">
              <w:rPr>
                <w:rFonts w:ascii="Arial" w:hAnsi="Arial" w:cs="Arial"/>
                <w:iCs/>
                <w:noProof/>
                <w:sz w:val="24"/>
                <w:szCs w:val="24"/>
              </w:rPr>
              <w:lastRenderedPageBreak/>
              <w:t xml:space="preserve"> </w:t>
            </w:r>
          </w:p>
          <w:p w14:paraId="627CE6CF" w14:textId="6CAF7966" w:rsidR="005E5BA5" w:rsidRDefault="005E5BA5" w:rsidP="002B0DAD">
            <w:pPr>
              <w:pStyle w:val="ListParagraph"/>
              <w:ind w:left="360"/>
              <w:rPr>
                <w:rFonts w:ascii="Arial" w:hAnsi="Arial" w:cs="Arial"/>
                <w:b/>
                <w:i/>
                <w:sz w:val="24"/>
                <w:szCs w:val="24"/>
              </w:rPr>
            </w:pPr>
          </w:p>
          <w:p w14:paraId="2D443065" w14:textId="51417FA9" w:rsidR="00BD3856" w:rsidRPr="005E5BA5" w:rsidRDefault="00494DAA" w:rsidP="00BD3856">
            <w:pPr>
              <w:rPr>
                <w:rFonts w:ascii="Arial" w:hAnsi="Arial" w:cs="Arial"/>
                <w:b/>
                <w:bCs/>
                <w:iCs/>
                <w:sz w:val="24"/>
                <w:szCs w:val="24"/>
              </w:rPr>
            </w:pPr>
            <w:r>
              <w:rPr>
                <w:rFonts w:ascii="Arial" w:hAnsi="Arial" w:cs="Arial"/>
                <w:b/>
                <w:bCs/>
                <w:iCs/>
                <w:sz w:val="24"/>
                <w:szCs w:val="24"/>
              </w:rPr>
              <w:t>T</w:t>
            </w:r>
            <w:r w:rsidR="00BD3856" w:rsidRPr="005E5BA5">
              <w:rPr>
                <w:rFonts w:ascii="Arial" w:hAnsi="Arial" w:cs="Arial"/>
                <w:b/>
                <w:bCs/>
                <w:iCs/>
                <w:sz w:val="24"/>
                <w:szCs w:val="24"/>
              </w:rPr>
              <w:t>he current programme of Local Plan reviews is as follow:</w:t>
            </w:r>
          </w:p>
          <w:p w14:paraId="2C016A0F" w14:textId="606C18EE" w:rsidR="00BD3856" w:rsidRDefault="00BD3856" w:rsidP="00BD3856">
            <w:pPr>
              <w:rPr>
                <w:rFonts w:ascii="Arial" w:hAnsi="Arial" w:cs="Arial"/>
                <w:i/>
                <w:sz w:val="24"/>
                <w:szCs w:val="24"/>
              </w:rPr>
            </w:pPr>
          </w:p>
          <w:p w14:paraId="2E055C12" w14:textId="2893DF55" w:rsidR="00C322BC" w:rsidRPr="00C322BC" w:rsidRDefault="00C322BC" w:rsidP="00BD3856">
            <w:pPr>
              <w:rPr>
                <w:rFonts w:ascii="Arial" w:hAnsi="Arial" w:cs="Arial"/>
                <w:i/>
                <w:color w:val="FF0000"/>
                <w:sz w:val="24"/>
                <w:szCs w:val="24"/>
              </w:rPr>
            </w:pPr>
            <w:r w:rsidRPr="00C322BC">
              <w:rPr>
                <w:rFonts w:ascii="Arial" w:hAnsi="Arial" w:cs="Arial"/>
                <w:i/>
                <w:color w:val="FF0000"/>
                <w:sz w:val="24"/>
                <w:szCs w:val="24"/>
              </w:rPr>
              <w:t>To be completed</w:t>
            </w:r>
          </w:p>
          <w:p w14:paraId="6B629419" w14:textId="77777777" w:rsidR="00BD3856" w:rsidRDefault="00BD3856" w:rsidP="00BD3856">
            <w:pPr>
              <w:rPr>
                <w:rFonts w:ascii="Arial" w:hAnsi="Arial" w:cs="Arial"/>
                <w:i/>
                <w:sz w:val="24"/>
                <w:szCs w:val="24"/>
              </w:rPr>
            </w:pPr>
          </w:p>
          <w:p w14:paraId="4D4E9358" w14:textId="77777777" w:rsidR="00BD3856" w:rsidRDefault="00BD3856" w:rsidP="00BD3856">
            <w:pPr>
              <w:rPr>
                <w:rFonts w:ascii="Arial" w:hAnsi="Arial" w:cs="Arial"/>
                <w:i/>
                <w:sz w:val="24"/>
                <w:szCs w:val="24"/>
              </w:rPr>
            </w:pPr>
            <w:r>
              <w:rPr>
                <w:rFonts w:ascii="Arial" w:hAnsi="Arial" w:cs="Arial"/>
                <w:i/>
                <w:sz w:val="24"/>
                <w:szCs w:val="24"/>
              </w:rPr>
              <w:t>Example of Plan Review, Update &amp; Submission Dates</w:t>
            </w:r>
          </w:p>
          <w:tbl>
            <w:tblPr>
              <w:tblStyle w:val="MediumShading1-Accent11"/>
              <w:tblW w:w="0" w:type="auto"/>
              <w:tblLook w:val="04E0" w:firstRow="1" w:lastRow="1" w:firstColumn="1" w:lastColumn="0" w:noHBand="0" w:noVBand="1"/>
            </w:tblPr>
            <w:tblGrid>
              <w:gridCol w:w="560"/>
              <w:gridCol w:w="1363"/>
              <w:gridCol w:w="1815"/>
              <w:gridCol w:w="1321"/>
              <w:gridCol w:w="1321"/>
              <w:gridCol w:w="3283"/>
            </w:tblGrid>
            <w:tr w:rsidR="001904B5" w:rsidRPr="003F1657" w14:paraId="0B8B09EB" w14:textId="77777777" w:rsidTr="00C32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778543" w14:textId="77777777" w:rsidR="00BD3856" w:rsidRPr="003F1657" w:rsidRDefault="00BD3856" w:rsidP="00BD3856">
                  <w:pPr>
                    <w:keepNext/>
                    <w:jc w:val="center"/>
                  </w:pPr>
                  <w:r>
                    <w:t>LPA</w:t>
                  </w:r>
                </w:p>
              </w:tc>
              <w:tc>
                <w:tcPr>
                  <w:tcW w:w="0" w:type="auto"/>
                  <w:vAlign w:val="center"/>
                </w:tcPr>
                <w:p w14:paraId="36404391" w14:textId="77777777" w:rsidR="00BD3856" w:rsidRDefault="00BD3856" w:rsidP="00BD3856">
                  <w:pPr>
                    <w:keepNext/>
                    <w:jc w:val="center"/>
                    <w:cnfStyle w:val="100000000000" w:firstRow="1" w:lastRow="0" w:firstColumn="0" w:lastColumn="0" w:oddVBand="0" w:evenVBand="0" w:oddHBand="0" w:evenHBand="0" w:firstRowFirstColumn="0" w:firstRowLastColumn="0" w:lastRowFirstColumn="0" w:lastRowLastColumn="0"/>
                  </w:pPr>
                  <w:r>
                    <w:t xml:space="preserve">Present Plan </w:t>
                  </w:r>
                </w:p>
                <w:p w14:paraId="5A6CDE8D" w14:textId="77777777" w:rsidR="00BD3856" w:rsidRPr="003F1657" w:rsidRDefault="00BD3856" w:rsidP="00BD3856">
                  <w:pPr>
                    <w:keepNext/>
                    <w:jc w:val="center"/>
                    <w:cnfStyle w:val="100000000000" w:firstRow="1" w:lastRow="0" w:firstColumn="0" w:lastColumn="0" w:oddVBand="0" w:evenVBand="0" w:oddHBand="0" w:evenHBand="0" w:firstRowFirstColumn="0" w:firstRowLastColumn="0" w:lastRowFirstColumn="0" w:lastRowLastColumn="0"/>
                  </w:pPr>
                  <w:r>
                    <w:t>Adoption</w:t>
                  </w:r>
                </w:p>
              </w:tc>
              <w:tc>
                <w:tcPr>
                  <w:tcW w:w="0" w:type="auto"/>
                  <w:vAlign w:val="center"/>
                </w:tcPr>
                <w:p w14:paraId="1DA2AF00" w14:textId="77777777" w:rsidR="00BD3856" w:rsidRDefault="00BD3856" w:rsidP="00BD3856">
                  <w:pPr>
                    <w:keepNext/>
                    <w:jc w:val="center"/>
                    <w:cnfStyle w:val="100000000000" w:firstRow="1" w:lastRow="0" w:firstColumn="0" w:lastColumn="0" w:oddVBand="0" w:evenVBand="0" w:oddHBand="0" w:evenHBand="0" w:firstRowFirstColumn="0" w:firstRowLastColumn="0" w:lastRowFirstColumn="0" w:lastRowLastColumn="0"/>
                  </w:pPr>
                  <w:r>
                    <w:t xml:space="preserve">Proposed </w:t>
                  </w:r>
                </w:p>
                <w:p w14:paraId="05205C6F" w14:textId="77777777" w:rsidR="00BD3856" w:rsidRPr="003F1657" w:rsidRDefault="00BD3856" w:rsidP="00BD3856">
                  <w:pPr>
                    <w:keepNext/>
                    <w:jc w:val="center"/>
                    <w:cnfStyle w:val="100000000000" w:firstRow="1" w:lastRow="0" w:firstColumn="0" w:lastColumn="0" w:oddVBand="0" w:evenVBand="0" w:oddHBand="0" w:evenHBand="0" w:firstRowFirstColumn="0" w:firstRowLastColumn="0" w:lastRowFirstColumn="0" w:lastRowLastColumn="0"/>
                  </w:pPr>
                  <w:r>
                    <w:t>Plan Review Date</w:t>
                  </w:r>
                </w:p>
              </w:tc>
              <w:tc>
                <w:tcPr>
                  <w:tcW w:w="0" w:type="auto"/>
                  <w:vAlign w:val="center"/>
                </w:tcPr>
                <w:p w14:paraId="4586C21A" w14:textId="77777777" w:rsidR="00BD3856" w:rsidRDefault="00BD3856" w:rsidP="00BD3856">
                  <w:pPr>
                    <w:keepNext/>
                    <w:jc w:val="center"/>
                    <w:cnfStyle w:val="100000000000" w:firstRow="1" w:lastRow="0" w:firstColumn="0" w:lastColumn="0" w:oddVBand="0" w:evenVBand="0" w:oddHBand="0" w:evenHBand="0" w:firstRowFirstColumn="0" w:firstRowLastColumn="0" w:lastRowFirstColumn="0" w:lastRowLastColumn="0"/>
                  </w:pPr>
                  <w:r>
                    <w:t xml:space="preserve">Target </w:t>
                  </w:r>
                </w:p>
                <w:p w14:paraId="5DD126A0" w14:textId="77777777" w:rsidR="00BD3856" w:rsidRPr="003F1657" w:rsidRDefault="00BD3856" w:rsidP="00BD3856">
                  <w:pPr>
                    <w:keepNext/>
                    <w:jc w:val="center"/>
                    <w:cnfStyle w:val="100000000000" w:firstRow="1" w:lastRow="0" w:firstColumn="0" w:lastColumn="0" w:oddVBand="0" w:evenVBand="0" w:oddHBand="0" w:evenHBand="0" w:firstRowFirstColumn="0" w:firstRowLastColumn="0" w:lastRowFirstColumn="0" w:lastRowLastColumn="0"/>
                  </w:pPr>
                  <w:r>
                    <w:t>Reg.18 Date</w:t>
                  </w:r>
                </w:p>
              </w:tc>
              <w:tc>
                <w:tcPr>
                  <w:tcW w:w="0" w:type="auto"/>
                  <w:vAlign w:val="center"/>
                </w:tcPr>
                <w:p w14:paraId="3BC3B765" w14:textId="77777777" w:rsidR="00BD3856" w:rsidRDefault="00BD3856" w:rsidP="00BD3856">
                  <w:pPr>
                    <w:keepNext/>
                    <w:jc w:val="center"/>
                    <w:cnfStyle w:val="100000000000" w:firstRow="1" w:lastRow="0" w:firstColumn="0" w:lastColumn="0" w:oddVBand="0" w:evenVBand="0" w:oddHBand="0" w:evenHBand="0" w:firstRowFirstColumn="0" w:firstRowLastColumn="0" w:lastRowFirstColumn="0" w:lastRowLastColumn="0"/>
                  </w:pPr>
                  <w:r>
                    <w:t xml:space="preserve">Target </w:t>
                  </w:r>
                </w:p>
                <w:p w14:paraId="5E5F6D6A" w14:textId="77777777" w:rsidR="00BD3856" w:rsidRPr="003F1657" w:rsidRDefault="00BD3856" w:rsidP="00BD3856">
                  <w:pPr>
                    <w:keepNext/>
                    <w:jc w:val="center"/>
                    <w:cnfStyle w:val="100000000000" w:firstRow="1" w:lastRow="0" w:firstColumn="0" w:lastColumn="0" w:oddVBand="0" w:evenVBand="0" w:oddHBand="0" w:evenHBand="0" w:firstRowFirstColumn="0" w:firstRowLastColumn="0" w:lastRowFirstColumn="0" w:lastRowLastColumn="0"/>
                  </w:pPr>
                  <w:r>
                    <w:t>Reg.19 Date</w:t>
                  </w:r>
                </w:p>
              </w:tc>
              <w:tc>
                <w:tcPr>
                  <w:tcW w:w="3283" w:type="dxa"/>
                  <w:vAlign w:val="center"/>
                </w:tcPr>
                <w:p w14:paraId="0DF55F8A" w14:textId="77777777" w:rsidR="00BD3856" w:rsidRDefault="00BD3856" w:rsidP="00BD3856">
                  <w:pPr>
                    <w:keepNext/>
                    <w:jc w:val="center"/>
                    <w:cnfStyle w:val="100000000000" w:firstRow="1" w:lastRow="0" w:firstColumn="0" w:lastColumn="0" w:oddVBand="0" w:evenVBand="0" w:oddHBand="0" w:evenHBand="0" w:firstRowFirstColumn="0" w:firstRowLastColumn="0" w:lastRowFirstColumn="0" w:lastRowLastColumn="0"/>
                  </w:pPr>
                  <w:r>
                    <w:t xml:space="preserve">Target </w:t>
                  </w:r>
                </w:p>
                <w:p w14:paraId="195EF76B" w14:textId="77777777" w:rsidR="00BD3856" w:rsidRDefault="00BD3856" w:rsidP="00BD3856">
                  <w:pPr>
                    <w:keepNext/>
                    <w:jc w:val="center"/>
                    <w:cnfStyle w:val="100000000000" w:firstRow="1" w:lastRow="0" w:firstColumn="0" w:lastColumn="0" w:oddVBand="0" w:evenVBand="0" w:oddHBand="0" w:evenHBand="0" w:firstRowFirstColumn="0" w:firstRowLastColumn="0" w:lastRowFirstColumn="0" w:lastRowLastColumn="0"/>
                  </w:pPr>
                  <w:r>
                    <w:t xml:space="preserve">Submission </w:t>
                  </w:r>
                </w:p>
                <w:p w14:paraId="6B4685E1" w14:textId="77777777" w:rsidR="00BD3856" w:rsidRPr="003F1657" w:rsidRDefault="00BD3856" w:rsidP="00BD3856">
                  <w:pPr>
                    <w:keepNext/>
                    <w:jc w:val="center"/>
                    <w:cnfStyle w:val="100000000000" w:firstRow="1" w:lastRow="0" w:firstColumn="0" w:lastColumn="0" w:oddVBand="0" w:evenVBand="0" w:oddHBand="0" w:evenHBand="0" w:firstRowFirstColumn="0" w:firstRowLastColumn="0" w:lastRowFirstColumn="0" w:lastRowLastColumn="0"/>
                  </w:pPr>
                  <w:r>
                    <w:t>Date</w:t>
                  </w:r>
                </w:p>
              </w:tc>
            </w:tr>
            <w:tr w:rsidR="001904B5" w:rsidRPr="003F1657" w14:paraId="22A7D5FE" w14:textId="77777777" w:rsidTr="00C32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008358A" w14:textId="3CD358B9" w:rsidR="00BD3856" w:rsidRPr="003F1657" w:rsidRDefault="00BD3856" w:rsidP="00BD3856"/>
              </w:tc>
              <w:tc>
                <w:tcPr>
                  <w:tcW w:w="0" w:type="auto"/>
                  <w:vAlign w:val="center"/>
                </w:tcPr>
                <w:p w14:paraId="05FADFAE" w14:textId="1F027871"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463C319" w14:textId="2755BB62" w:rsidR="00BD3856"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24041FE" w14:textId="717B6EC7"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63071AE" w14:textId="28697A09"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3283" w:type="dxa"/>
                  <w:vAlign w:val="center"/>
                </w:tcPr>
                <w:p w14:paraId="3B861A32" w14:textId="4BEB996B"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r>
            <w:tr w:rsidR="001904B5" w:rsidRPr="003F1657" w14:paraId="0C562243" w14:textId="77777777" w:rsidTr="00C322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C94558" w14:textId="681557B7" w:rsidR="00BD3856" w:rsidRPr="003F1657" w:rsidRDefault="00BD3856" w:rsidP="00BD3856">
                  <w:pPr>
                    <w:jc w:val="right"/>
                  </w:pPr>
                </w:p>
              </w:tc>
              <w:tc>
                <w:tcPr>
                  <w:tcW w:w="0" w:type="auto"/>
                  <w:vAlign w:val="center"/>
                </w:tcPr>
                <w:p w14:paraId="1376132B" w14:textId="53A47B27" w:rsidR="00BD3856" w:rsidRPr="003F1657" w:rsidRDefault="00BD3856" w:rsidP="00BD385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3CA1610" w14:textId="70E671B1" w:rsidR="00BD3856" w:rsidRDefault="00BD3856" w:rsidP="00BD385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ABD3B8D" w14:textId="4E6E19F4" w:rsidR="00BD3856" w:rsidRPr="003F1657" w:rsidRDefault="00BD3856" w:rsidP="00BD385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8A284F5" w14:textId="7074DDCE" w:rsidR="00BD3856" w:rsidRPr="003F1657" w:rsidRDefault="00BD3856" w:rsidP="00BD3856">
                  <w:pPr>
                    <w:jc w:val="center"/>
                    <w:cnfStyle w:val="000000010000" w:firstRow="0" w:lastRow="0" w:firstColumn="0" w:lastColumn="0" w:oddVBand="0" w:evenVBand="0" w:oddHBand="0" w:evenHBand="1" w:firstRowFirstColumn="0" w:firstRowLastColumn="0" w:lastRowFirstColumn="0" w:lastRowLastColumn="0"/>
                  </w:pPr>
                </w:p>
              </w:tc>
              <w:tc>
                <w:tcPr>
                  <w:tcW w:w="3283" w:type="dxa"/>
                  <w:vAlign w:val="center"/>
                </w:tcPr>
                <w:p w14:paraId="0DD3AB0F" w14:textId="12FF8A99" w:rsidR="00BD3856" w:rsidRPr="003F1657" w:rsidRDefault="00BD3856" w:rsidP="00BD3856">
                  <w:pPr>
                    <w:jc w:val="center"/>
                    <w:cnfStyle w:val="000000010000" w:firstRow="0" w:lastRow="0" w:firstColumn="0" w:lastColumn="0" w:oddVBand="0" w:evenVBand="0" w:oddHBand="0" w:evenHBand="1" w:firstRowFirstColumn="0" w:firstRowLastColumn="0" w:lastRowFirstColumn="0" w:lastRowLastColumn="0"/>
                  </w:pPr>
                </w:p>
              </w:tc>
            </w:tr>
            <w:tr w:rsidR="001904B5" w:rsidRPr="003F1657" w14:paraId="4D6C22C9" w14:textId="77777777" w:rsidTr="00C32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6D2693" w14:textId="14B80E4B" w:rsidR="00BD3856" w:rsidRPr="003F1657" w:rsidRDefault="00BD3856" w:rsidP="00BD3856">
                  <w:pPr>
                    <w:jc w:val="right"/>
                  </w:pPr>
                </w:p>
              </w:tc>
              <w:tc>
                <w:tcPr>
                  <w:tcW w:w="0" w:type="auto"/>
                  <w:vAlign w:val="center"/>
                </w:tcPr>
                <w:p w14:paraId="796DC51E" w14:textId="4C37D375"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3300970" w14:textId="4F27FD93" w:rsidR="00BD3856"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4E6B2C6" w14:textId="0610D780"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16552C4" w14:textId="579EE700"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3283" w:type="dxa"/>
                  <w:vAlign w:val="center"/>
                </w:tcPr>
                <w:p w14:paraId="2724E4D9" w14:textId="15D2EB70"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r>
            <w:tr w:rsidR="001904B5" w:rsidRPr="003F1657" w14:paraId="79364C12" w14:textId="77777777" w:rsidTr="00C322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7F6913" w14:textId="72C14C3C" w:rsidR="00BD3856" w:rsidRPr="003F1657" w:rsidRDefault="00BD3856" w:rsidP="00BD3856">
                  <w:pPr>
                    <w:jc w:val="right"/>
                  </w:pPr>
                </w:p>
              </w:tc>
              <w:tc>
                <w:tcPr>
                  <w:tcW w:w="0" w:type="auto"/>
                  <w:vAlign w:val="center"/>
                </w:tcPr>
                <w:p w14:paraId="5AEEDD36" w14:textId="7D0CE530" w:rsidR="00BD3856" w:rsidRPr="003F1657" w:rsidRDefault="00BD3856" w:rsidP="00BD385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8A93C42" w14:textId="62D0BDC4" w:rsidR="00BD3856" w:rsidRDefault="00BD3856" w:rsidP="00BD385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F796913" w14:textId="3246D7C7" w:rsidR="00BD3856" w:rsidRPr="003F1657" w:rsidRDefault="00BD3856" w:rsidP="00BD385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FC0C11D" w14:textId="180927C1" w:rsidR="00BD3856" w:rsidRPr="003F1657" w:rsidRDefault="00BD3856" w:rsidP="00BD3856">
                  <w:pPr>
                    <w:jc w:val="center"/>
                    <w:cnfStyle w:val="000000010000" w:firstRow="0" w:lastRow="0" w:firstColumn="0" w:lastColumn="0" w:oddVBand="0" w:evenVBand="0" w:oddHBand="0" w:evenHBand="1" w:firstRowFirstColumn="0" w:firstRowLastColumn="0" w:lastRowFirstColumn="0" w:lastRowLastColumn="0"/>
                  </w:pPr>
                </w:p>
              </w:tc>
              <w:tc>
                <w:tcPr>
                  <w:tcW w:w="3283" w:type="dxa"/>
                  <w:vAlign w:val="center"/>
                </w:tcPr>
                <w:p w14:paraId="00BD4CC2" w14:textId="7408FE1A" w:rsidR="00BD3856" w:rsidRPr="003F1657" w:rsidRDefault="00BD3856" w:rsidP="00BD3856">
                  <w:pPr>
                    <w:jc w:val="center"/>
                    <w:cnfStyle w:val="000000010000" w:firstRow="0" w:lastRow="0" w:firstColumn="0" w:lastColumn="0" w:oddVBand="0" w:evenVBand="0" w:oddHBand="0" w:evenHBand="1" w:firstRowFirstColumn="0" w:firstRowLastColumn="0" w:lastRowFirstColumn="0" w:lastRowLastColumn="0"/>
                  </w:pPr>
                </w:p>
              </w:tc>
            </w:tr>
            <w:tr w:rsidR="001904B5" w:rsidRPr="003F1657" w14:paraId="1143848C" w14:textId="77777777" w:rsidTr="00C32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114514" w14:textId="38BFA3A7" w:rsidR="00BD3856" w:rsidRPr="003F1657" w:rsidRDefault="00BD3856" w:rsidP="00BD3856">
                  <w:pPr>
                    <w:jc w:val="right"/>
                  </w:pPr>
                </w:p>
              </w:tc>
              <w:tc>
                <w:tcPr>
                  <w:tcW w:w="0" w:type="auto"/>
                  <w:vAlign w:val="center"/>
                </w:tcPr>
                <w:p w14:paraId="3893DCEB" w14:textId="306F4BE7"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B8EF63F" w14:textId="55D39105" w:rsidR="00BD3856"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6897E51" w14:textId="4C117C1F"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3BFC270" w14:textId="359C6668"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c>
                <w:tcPr>
                  <w:tcW w:w="3283" w:type="dxa"/>
                  <w:vAlign w:val="center"/>
                </w:tcPr>
                <w:p w14:paraId="1E933ACD" w14:textId="7C9685EA" w:rsidR="00BD3856" w:rsidRPr="003F1657" w:rsidRDefault="00BD3856" w:rsidP="00BD3856">
                  <w:pPr>
                    <w:jc w:val="center"/>
                    <w:cnfStyle w:val="000000100000" w:firstRow="0" w:lastRow="0" w:firstColumn="0" w:lastColumn="0" w:oddVBand="0" w:evenVBand="0" w:oddHBand="1" w:evenHBand="0" w:firstRowFirstColumn="0" w:firstRowLastColumn="0" w:lastRowFirstColumn="0" w:lastRowLastColumn="0"/>
                  </w:pPr>
                </w:p>
              </w:tc>
            </w:tr>
            <w:tr w:rsidR="001904B5" w:rsidRPr="003F1657" w14:paraId="4A3AF092" w14:textId="77777777" w:rsidTr="00C322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409991" w14:textId="25E42F78" w:rsidR="00BD3856" w:rsidRPr="003F1657" w:rsidRDefault="00BD3856" w:rsidP="00BD3856">
                  <w:pPr>
                    <w:jc w:val="right"/>
                  </w:pPr>
                </w:p>
              </w:tc>
              <w:tc>
                <w:tcPr>
                  <w:tcW w:w="0" w:type="auto"/>
                  <w:vAlign w:val="center"/>
                </w:tcPr>
                <w:p w14:paraId="57503E0B" w14:textId="77777777" w:rsidR="00BD3856" w:rsidRPr="003F1657" w:rsidRDefault="00BD3856" w:rsidP="00BD3856">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C691B31" w14:textId="77777777" w:rsidR="00BD3856" w:rsidRPr="003F1657" w:rsidRDefault="00BD3856" w:rsidP="00BD3856">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744EF8F" w14:textId="77777777" w:rsidR="00BD3856" w:rsidRPr="003F1657" w:rsidRDefault="00BD3856" w:rsidP="00BD3856">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AA702BD" w14:textId="77777777" w:rsidR="00BD3856" w:rsidRPr="003F1657" w:rsidRDefault="00BD3856" w:rsidP="00BD3856">
                  <w:pPr>
                    <w:cnfStyle w:val="000000010000" w:firstRow="0" w:lastRow="0" w:firstColumn="0" w:lastColumn="0" w:oddVBand="0" w:evenVBand="0" w:oddHBand="0" w:evenHBand="1" w:firstRowFirstColumn="0" w:firstRowLastColumn="0" w:lastRowFirstColumn="0" w:lastRowLastColumn="0"/>
                  </w:pPr>
                </w:p>
              </w:tc>
              <w:tc>
                <w:tcPr>
                  <w:tcW w:w="3283" w:type="dxa"/>
                  <w:vAlign w:val="center"/>
                </w:tcPr>
                <w:p w14:paraId="1420D292" w14:textId="77777777" w:rsidR="00BD3856" w:rsidRPr="003F1657" w:rsidRDefault="00BD3856" w:rsidP="00BD3856">
                  <w:pPr>
                    <w:cnfStyle w:val="000000010000" w:firstRow="0" w:lastRow="0" w:firstColumn="0" w:lastColumn="0" w:oddVBand="0" w:evenVBand="0" w:oddHBand="0" w:evenHBand="1" w:firstRowFirstColumn="0" w:firstRowLastColumn="0" w:lastRowFirstColumn="0" w:lastRowLastColumn="0"/>
                  </w:pPr>
                </w:p>
              </w:tc>
            </w:tr>
            <w:tr w:rsidR="001904B5" w:rsidRPr="003F1657" w14:paraId="1CC3AECC" w14:textId="77777777" w:rsidTr="00141C15">
              <w:trPr>
                <w:cnfStyle w:val="010000000000" w:firstRow="0" w:lastRow="1"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2C0075" w14:textId="6C2819CD" w:rsidR="00BD3856" w:rsidRPr="003F1657" w:rsidRDefault="00BD3856" w:rsidP="00BD3856">
                  <w:pPr>
                    <w:jc w:val="right"/>
                  </w:pPr>
                </w:p>
              </w:tc>
              <w:tc>
                <w:tcPr>
                  <w:tcW w:w="0" w:type="auto"/>
                  <w:vAlign w:val="center"/>
                </w:tcPr>
                <w:p w14:paraId="7D1A6629" w14:textId="0D0DF978" w:rsidR="00BD3856" w:rsidRDefault="00BD3856" w:rsidP="00BD3856">
                  <w:pPr>
                    <w:jc w:val="center"/>
                    <w:cnfStyle w:val="010000000000" w:firstRow="0" w:lastRow="1" w:firstColumn="0" w:lastColumn="0" w:oddVBand="0" w:evenVBand="0" w:oddHBand="0" w:evenHBand="0" w:firstRowFirstColumn="0" w:firstRowLastColumn="0" w:lastRowFirstColumn="0" w:lastRowLastColumn="0"/>
                  </w:pPr>
                </w:p>
              </w:tc>
              <w:tc>
                <w:tcPr>
                  <w:tcW w:w="0" w:type="auto"/>
                  <w:vAlign w:val="center"/>
                </w:tcPr>
                <w:p w14:paraId="78CE350B" w14:textId="666A09FC" w:rsidR="00BD3856" w:rsidRDefault="00BD3856" w:rsidP="00BD3856">
                  <w:pPr>
                    <w:jc w:val="right"/>
                    <w:cnfStyle w:val="010000000000" w:firstRow="0" w:lastRow="1" w:firstColumn="0" w:lastColumn="0" w:oddVBand="0" w:evenVBand="0" w:oddHBand="0" w:evenHBand="0" w:firstRowFirstColumn="0" w:firstRowLastColumn="0" w:lastRowFirstColumn="0" w:lastRowLastColumn="0"/>
                  </w:pPr>
                </w:p>
              </w:tc>
              <w:tc>
                <w:tcPr>
                  <w:tcW w:w="0" w:type="auto"/>
                  <w:vAlign w:val="center"/>
                </w:tcPr>
                <w:p w14:paraId="19D5D478" w14:textId="299579AF" w:rsidR="00BD3856" w:rsidRPr="003F1657" w:rsidRDefault="00BD3856" w:rsidP="00BD3856">
                  <w:pPr>
                    <w:jc w:val="right"/>
                    <w:cnfStyle w:val="010000000000" w:firstRow="0" w:lastRow="1" w:firstColumn="0" w:lastColumn="0" w:oddVBand="0" w:evenVBand="0" w:oddHBand="0" w:evenHBand="0" w:firstRowFirstColumn="0" w:firstRowLastColumn="0" w:lastRowFirstColumn="0" w:lastRowLastColumn="0"/>
                  </w:pPr>
                </w:p>
              </w:tc>
              <w:tc>
                <w:tcPr>
                  <w:tcW w:w="0" w:type="auto"/>
                  <w:vAlign w:val="center"/>
                </w:tcPr>
                <w:p w14:paraId="3B44C19B" w14:textId="3AE2CB13" w:rsidR="00BD3856" w:rsidRPr="003F1657" w:rsidRDefault="00BD3856" w:rsidP="00BD3856">
                  <w:pPr>
                    <w:cnfStyle w:val="010000000000" w:firstRow="0" w:lastRow="1" w:firstColumn="0" w:lastColumn="0" w:oddVBand="0" w:evenVBand="0" w:oddHBand="0" w:evenHBand="0" w:firstRowFirstColumn="0" w:firstRowLastColumn="0" w:lastRowFirstColumn="0" w:lastRowLastColumn="0"/>
                  </w:pPr>
                </w:p>
              </w:tc>
              <w:tc>
                <w:tcPr>
                  <w:tcW w:w="3283" w:type="dxa"/>
                  <w:vAlign w:val="center"/>
                </w:tcPr>
                <w:p w14:paraId="57C4321F" w14:textId="2AF60321" w:rsidR="00BD3856" w:rsidRPr="003F1657" w:rsidRDefault="00BD3856" w:rsidP="00BD3856">
                  <w:pPr>
                    <w:cnfStyle w:val="010000000000" w:firstRow="0" w:lastRow="1" w:firstColumn="0" w:lastColumn="0" w:oddVBand="0" w:evenVBand="0" w:oddHBand="0" w:evenHBand="0" w:firstRowFirstColumn="0" w:firstRowLastColumn="0" w:lastRowFirstColumn="0" w:lastRowLastColumn="0"/>
                  </w:pPr>
                </w:p>
              </w:tc>
            </w:tr>
          </w:tbl>
          <w:p w14:paraId="30FBB55C" w14:textId="77777777" w:rsidR="00BD3856" w:rsidRDefault="00BD3856" w:rsidP="002B0DAD">
            <w:pPr>
              <w:pStyle w:val="ListParagraph"/>
              <w:ind w:left="360"/>
              <w:rPr>
                <w:rFonts w:ascii="Arial" w:hAnsi="Arial" w:cs="Arial"/>
                <w:b/>
                <w:i/>
                <w:sz w:val="24"/>
                <w:szCs w:val="24"/>
              </w:rPr>
            </w:pPr>
          </w:p>
          <w:p w14:paraId="20B4F142" w14:textId="77777777" w:rsidR="00BD3856" w:rsidRDefault="00BD3856" w:rsidP="002B0DAD">
            <w:pPr>
              <w:pStyle w:val="ListParagraph"/>
              <w:ind w:left="360"/>
              <w:rPr>
                <w:rFonts w:ascii="Arial" w:hAnsi="Arial" w:cs="Arial"/>
                <w:b/>
                <w:i/>
                <w:sz w:val="24"/>
                <w:szCs w:val="24"/>
              </w:rPr>
            </w:pPr>
          </w:p>
          <w:p w14:paraId="75279F9E" w14:textId="114860C4" w:rsidR="00141C15" w:rsidRPr="00D52122" w:rsidRDefault="00141C15" w:rsidP="002B0DAD">
            <w:pPr>
              <w:pStyle w:val="ListParagraph"/>
              <w:ind w:left="360"/>
              <w:rPr>
                <w:rFonts w:ascii="Arial" w:hAnsi="Arial" w:cs="Arial"/>
                <w:b/>
                <w:i/>
                <w:sz w:val="24"/>
                <w:szCs w:val="24"/>
              </w:rPr>
            </w:pPr>
          </w:p>
        </w:tc>
      </w:tr>
    </w:tbl>
    <w:p w14:paraId="291436D9" w14:textId="0455AEB7" w:rsidR="00DE122E" w:rsidRDefault="00DE122E"/>
    <w:p w14:paraId="27591339" w14:textId="39C4D384" w:rsidR="00E34FCB" w:rsidRPr="008864B2" w:rsidRDefault="00E34FCB">
      <w:pPr>
        <w:rPr>
          <w:b/>
          <w:bCs/>
          <w:sz w:val="28"/>
          <w:szCs w:val="28"/>
        </w:rPr>
      </w:pPr>
      <w:r w:rsidRPr="008864B2">
        <w:rPr>
          <w:b/>
          <w:bCs/>
          <w:sz w:val="28"/>
          <w:szCs w:val="28"/>
        </w:rPr>
        <w:t>Endnotes</w:t>
      </w:r>
      <w:r w:rsidR="008864B2" w:rsidRPr="008864B2">
        <w:rPr>
          <w:b/>
          <w:bCs/>
          <w:sz w:val="28"/>
          <w:szCs w:val="28"/>
        </w:rPr>
        <w:t xml:space="preserve"> and References</w:t>
      </w:r>
    </w:p>
    <w:sectPr w:rsidR="00E34FCB" w:rsidRPr="008864B2" w:rsidSect="00052AF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6EFEB" w14:textId="77777777" w:rsidR="005B43D6" w:rsidRDefault="005B43D6" w:rsidP="00B2044F">
      <w:pPr>
        <w:spacing w:after="0" w:line="240" w:lineRule="auto"/>
      </w:pPr>
      <w:r>
        <w:separator/>
      </w:r>
    </w:p>
  </w:endnote>
  <w:endnote w:type="continuationSeparator" w:id="0">
    <w:p w14:paraId="79CB5BFF" w14:textId="77777777" w:rsidR="005B43D6" w:rsidRDefault="005B43D6" w:rsidP="00B2044F">
      <w:pPr>
        <w:spacing w:after="0" w:line="240" w:lineRule="auto"/>
      </w:pPr>
      <w:r>
        <w:continuationSeparator/>
      </w:r>
    </w:p>
  </w:endnote>
  <w:endnote w:id="1">
    <w:p w14:paraId="34779739" w14:textId="10D63B08" w:rsidR="005B43D6" w:rsidRDefault="005B43D6" w:rsidP="00777C7A">
      <w:pPr>
        <w:pStyle w:val="EndnoteText"/>
      </w:pPr>
      <w:r>
        <w:rPr>
          <w:rStyle w:val="EndnoteReference"/>
        </w:rPr>
        <w:endnoteRef/>
      </w:r>
      <w:r>
        <w:t xml:space="preserve"> HSPG Accord and Outcome Statements - October 2017 (Updated 2018) </w:t>
      </w:r>
    </w:p>
    <w:p w14:paraId="451FA49E" w14:textId="45A3B7B5" w:rsidR="005B43D6" w:rsidRDefault="005B43D6" w:rsidP="00777C7A">
      <w:pPr>
        <w:pStyle w:val="EndnoteText"/>
        <w:rPr>
          <w:rStyle w:val="Hyperlink"/>
          <w:sz w:val="16"/>
          <w:szCs w:val="16"/>
        </w:rPr>
      </w:pPr>
      <w:r>
        <w:t xml:space="preserve"> </w:t>
      </w:r>
      <w:hyperlink r:id="rId1" w:history="1">
        <w:r w:rsidRPr="008442B6">
          <w:rPr>
            <w:rStyle w:val="Hyperlink"/>
            <w:sz w:val="16"/>
            <w:szCs w:val="16"/>
          </w:rPr>
          <w:t>http://www.heathrowstrategicplanninggroup.com/application/files/4715/5983/0728/HPSG_Accord_and_Outcomes_Statement_.pdf</w:t>
        </w:r>
      </w:hyperlink>
    </w:p>
    <w:p w14:paraId="34CB7E1C" w14:textId="77777777" w:rsidR="005B43D6" w:rsidRPr="008442B6" w:rsidRDefault="005B43D6" w:rsidP="00777C7A">
      <w:pPr>
        <w:pStyle w:val="EndnoteText"/>
        <w:rPr>
          <w:sz w:val="16"/>
          <w:szCs w:val="16"/>
        </w:rPr>
      </w:pPr>
    </w:p>
  </w:endnote>
  <w:endnote w:id="2">
    <w:p w14:paraId="3A195686" w14:textId="1C4AAD8E" w:rsidR="005B43D6" w:rsidRDefault="005B43D6">
      <w:pPr>
        <w:pStyle w:val="EndnoteText"/>
      </w:pPr>
      <w:r>
        <w:rPr>
          <w:rStyle w:val="EndnoteReference"/>
        </w:rPr>
        <w:endnoteRef/>
      </w:r>
      <w:r>
        <w:t xml:space="preserve"> HSPG Planning Delivery Fund Annex A bid – Dec 2017, awarded Feb 2018</w:t>
      </w:r>
    </w:p>
    <w:p w14:paraId="0C7B0E8B" w14:textId="3C6B8D58" w:rsidR="005B43D6" w:rsidRPr="0075570C" w:rsidRDefault="005472DB">
      <w:pPr>
        <w:pStyle w:val="EndnoteText"/>
        <w:rPr>
          <w:sz w:val="16"/>
          <w:szCs w:val="16"/>
        </w:rPr>
      </w:pPr>
      <w:hyperlink r:id="rId2" w:history="1">
        <w:r w:rsidR="005B43D6" w:rsidRPr="0075570C">
          <w:rPr>
            <w:rStyle w:val="Hyperlink"/>
            <w:sz w:val="16"/>
            <w:szCs w:val="16"/>
          </w:rPr>
          <w:t>https://adminhspg-my.sharepoint.com/:w:/g/personal/admin_heathrowstrategicplanninggroup_com/Ef1Qn2gmZ1FMgvjxbIHKkX8B8r7YnLenMPrZBlWcwPTa3g?e=wyXoH6</w:t>
        </w:r>
      </w:hyperlink>
    </w:p>
    <w:p w14:paraId="78BF6735" w14:textId="30E641E7" w:rsidR="005B43D6" w:rsidRDefault="005B43D6">
      <w:pPr>
        <w:pStyle w:val="EndnoteText"/>
      </w:pPr>
      <w:r>
        <w:t xml:space="preserve"> </w:t>
      </w:r>
    </w:p>
  </w:endnote>
  <w:endnote w:id="3">
    <w:p w14:paraId="4D6A27FC" w14:textId="50C87771" w:rsidR="005B43D6" w:rsidRDefault="005B43D6">
      <w:pPr>
        <w:pStyle w:val="EndnoteText"/>
      </w:pPr>
      <w:r>
        <w:rPr>
          <w:rStyle w:val="EndnoteReference"/>
        </w:rPr>
        <w:endnoteRef/>
      </w:r>
      <w:r>
        <w:t xml:space="preserve"> Joint Evidence Base and Infrastructure Study (JEBIS)  v1.1 August 2019</w:t>
      </w:r>
    </w:p>
    <w:p w14:paraId="16868C6C" w14:textId="399F14B6" w:rsidR="005B43D6" w:rsidRPr="00D277D2" w:rsidRDefault="005472DB">
      <w:pPr>
        <w:pStyle w:val="EndnoteText"/>
        <w:rPr>
          <w:sz w:val="16"/>
          <w:szCs w:val="16"/>
        </w:rPr>
      </w:pPr>
      <w:hyperlink r:id="rId3" w:history="1">
        <w:r w:rsidR="005B43D6" w:rsidRPr="00D277D2">
          <w:rPr>
            <w:color w:val="0000FF"/>
            <w:sz w:val="16"/>
            <w:szCs w:val="16"/>
            <w:u w:val="single"/>
          </w:rPr>
          <w:t>http://www.heathrowstrategicplanninggroup.com/resources/spatial-planning</w:t>
        </w:r>
      </w:hyperlink>
    </w:p>
    <w:p w14:paraId="26EA6994" w14:textId="77777777" w:rsidR="005B43D6" w:rsidRDefault="005B43D6">
      <w:pPr>
        <w:pStyle w:val="EndnoteText"/>
      </w:pPr>
    </w:p>
    <w:p w14:paraId="236D7A82" w14:textId="77777777" w:rsidR="005B43D6" w:rsidRDefault="005B43D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53076"/>
      <w:docPartObj>
        <w:docPartGallery w:val="Page Numbers (Bottom of Page)"/>
        <w:docPartUnique/>
      </w:docPartObj>
    </w:sdtPr>
    <w:sdtEndPr>
      <w:rPr>
        <w:noProof/>
      </w:rPr>
    </w:sdtEndPr>
    <w:sdtContent>
      <w:p w14:paraId="6185E5AC" w14:textId="7F1280C8" w:rsidR="005B43D6" w:rsidRDefault="005B43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88D77C" w14:textId="77777777" w:rsidR="005B43D6" w:rsidRDefault="005B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70D0" w14:textId="77777777" w:rsidR="005B43D6" w:rsidRDefault="005B43D6" w:rsidP="00B2044F">
      <w:pPr>
        <w:spacing w:after="0" w:line="240" w:lineRule="auto"/>
      </w:pPr>
      <w:r>
        <w:separator/>
      </w:r>
    </w:p>
  </w:footnote>
  <w:footnote w:type="continuationSeparator" w:id="0">
    <w:p w14:paraId="52649E7C" w14:textId="77777777" w:rsidR="005B43D6" w:rsidRDefault="005B43D6" w:rsidP="00B20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0542" w14:textId="6D8DCB9C" w:rsidR="005B43D6" w:rsidRPr="00C356B4" w:rsidRDefault="005472DB">
    <w:pPr>
      <w:pStyle w:val="Header"/>
      <w:rPr>
        <w:rFonts w:ascii="Arial" w:hAnsi="Arial" w:cs="Arial"/>
        <w:sz w:val="20"/>
        <w:szCs w:val="20"/>
      </w:rPr>
    </w:pPr>
    <w:sdt>
      <w:sdtPr>
        <w:rPr>
          <w:rFonts w:ascii="Arial" w:hAnsi="Arial" w:cs="Arial"/>
          <w:sz w:val="20"/>
          <w:szCs w:val="20"/>
        </w:rPr>
        <w:id w:val="-1624146122"/>
        <w:docPartObj>
          <w:docPartGallery w:val="Watermarks"/>
          <w:docPartUnique/>
        </w:docPartObj>
      </w:sdtPr>
      <w:sdtEndPr/>
      <w:sdtContent>
        <w:r>
          <w:rPr>
            <w:rFonts w:ascii="Arial" w:hAnsi="Arial" w:cs="Arial"/>
            <w:noProof/>
            <w:sz w:val="20"/>
            <w:szCs w:val="20"/>
          </w:rPr>
          <w:pict w14:anchorId="7414A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43D6" w:rsidRPr="00C356B4">
      <w:rPr>
        <w:rFonts w:ascii="Arial" w:hAnsi="Arial" w:cs="Arial"/>
        <w:sz w:val="20"/>
        <w:szCs w:val="20"/>
      </w:rPr>
      <w:t xml:space="preserve">Draft HSPG </w:t>
    </w:r>
    <w:proofErr w:type="spellStart"/>
    <w:r w:rsidR="005B43D6" w:rsidRPr="00C356B4">
      <w:rPr>
        <w:rFonts w:ascii="Arial" w:hAnsi="Arial" w:cs="Arial"/>
        <w:sz w:val="20"/>
        <w:szCs w:val="20"/>
      </w:rPr>
      <w:t>SoCG</w:t>
    </w:r>
    <w:proofErr w:type="spellEnd"/>
    <w:r w:rsidR="005B43D6" w:rsidRPr="00C356B4">
      <w:rPr>
        <w:rFonts w:ascii="Arial" w:hAnsi="Arial" w:cs="Arial"/>
        <w:sz w:val="20"/>
        <w:szCs w:val="20"/>
      </w:rPr>
      <w:t xml:space="preserve"> for the JSPF</w:t>
    </w:r>
    <w:r w:rsidR="005B43D6" w:rsidRPr="00C356B4">
      <w:rPr>
        <w:rFonts w:ascii="Arial" w:hAnsi="Arial" w:cs="Arial"/>
        <w:sz w:val="20"/>
        <w:szCs w:val="20"/>
      </w:rPr>
      <w:tab/>
      <w:t xml:space="preserve"> </w:t>
    </w:r>
    <w:r w:rsidR="005B43D6">
      <w:rPr>
        <w:rFonts w:ascii="Arial" w:hAnsi="Arial" w:cs="Arial"/>
        <w:sz w:val="20"/>
        <w:szCs w:val="20"/>
      </w:rPr>
      <w:t>2020.02.</w:t>
    </w:r>
    <w:r w:rsidR="00B03D65">
      <w:rPr>
        <w:rFonts w:ascii="Arial" w:hAnsi="Arial" w:cs="Arial"/>
        <w:sz w:val="20"/>
        <w:szCs w:val="20"/>
      </w:rPr>
      <w:t>14</w:t>
    </w:r>
    <w:r w:rsidR="005B43D6">
      <w:rPr>
        <w:rFonts w:ascii="Arial" w:hAnsi="Arial" w:cs="Arial"/>
        <w:sz w:val="20"/>
        <w:szCs w:val="20"/>
      </w:rPr>
      <w:t>v1.4</w:t>
    </w:r>
    <w:r w:rsidR="005B43D6" w:rsidRPr="00C356B4">
      <w:rPr>
        <w:rFonts w:ascii="Arial" w:hAnsi="Arial" w:cs="Arial"/>
        <w:sz w:val="20"/>
        <w:szCs w:val="20"/>
      </w:rPr>
      <w:tab/>
    </w:r>
    <w:proofErr w:type="gramStart"/>
    <w:r w:rsidR="005B43D6">
      <w:rPr>
        <w:rFonts w:ascii="Arial" w:hAnsi="Arial" w:cs="Arial"/>
        <w:sz w:val="20"/>
        <w:szCs w:val="20"/>
      </w:rPr>
      <w:t xml:space="preserve">February </w:t>
    </w:r>
    <w:r w:rsidR="005B43D6" w:rsidRPr="00C356B4">
      <w:rPr>
        <w:rFonts w:ascii="Arial" w:hAnsi="Arial" w:cs="Arial"/>
        <w:sz w:val="20"/>
        <w:szCs w:val="20"/>
      </w:rPr>
      <w:t xml:space="preserve"> 20</w:t>
    </w:r>
    <w:r w:rsidR="005B43D6">
      <w:rPr>
        <w:rFonts w:ascii="Arial" w:hAnsi="Arial" w:cs="Arial"/>
        <w:sz w:val="20"/>
        <w:szCs w:val="20"/>
      </w:rPr>
      <w:t>20</w:t>
    </w:r>
    <w:proofErr w:type="gramEnd"/>
    <w:r w:rsidR="005B43D6" w:rsidRPr="00C356B4">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239"/>
    <w:multiLevelType w:val="hybridMultilevel"/>
    <w:tmpl w:val="46A0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7E4A3"/>
    <w:multiLevelType w:val="hybridMultilevel"/>
    <w:tmpl w:val="78B52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307583"/>
    <w:multiLevelType w:val="hybridMultilevel"/>
    <w:tmpl w:val="E064DDE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12D52C43"/>
    <w:multiLevelType w:val="hybridMultilevel"/>
    <w:tmpl w:val="57C4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A5E55"/>
    <w:multiLevelType w:val="hybridMultilevel"/>
    <w:tmpl w:val="C7E8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86245"/>
    <w:multiLevelType w:val="hybridMultilevel"/>
    <w:tmpl w:val="81841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4239B4"/>
    <w:multiLevelType w:val="hybridMultilevel"/>
    <w:tmpl w:val="BF30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E6E8B"/>
    <w:multiLevelType w:val="hybridMultilevel"/>
    <w:tmpl w:val="8F786CD4"/>
    <w:lvl w:ilvl="0" w:tplc="08090003">
      <w:start w:val="1"/>
      <w:numFmt w:val="bullet"/>
      <w:lvlText w:val="o"/>
      <w:lvlJc w:val="left"/>
      <w:pPr>
        <w:ind w:left="2563" w:hanging="360"/>
      </w:pPr>
      <w:rPr>
        <w:rFonts w:ascii="Courier New" w:hAnsi="Courier New" w:cs="Courier New" w:hint="default"/>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8" w15:restartNumberingAfterBreak="0">
    <w:nsid w:val="325C2574"/>
    <w:multiLevelType w:val="hybridMultilevel"/>
    <w:tmpl w:val="23E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72F24"/>
    <w:multiLevelType w:val="hybridMultilevel"/>
    <w:tmpl w:val="8564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011EF"/>
    <w:multiLevelType w:val="hybridMultilevel"/>
    <w:tmpl w:val="4B00C0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D5159F"/>
    <w:multiLevelType w:val="hybridMultilevel"/>
    <w:tmpl w:val="09DCB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64C68"/>
    <w:multiLevelType w:val="hybridMultilevel"/>
    <w:tmpl w:val="E3D052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2970FB7"/>
    <w:multiLevelType w:val="hybridMultilevel"/>
    <w:tmpl w:val="2D162D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A2BE5"/>
    <w:multiLevelType w:val="hybridMultilevel"/>
    <w:tmpl w:val="FD58D8C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A95738"/>
    <w:multiLevelType w:val="hybridMultilevel"/>
    <w:tmpl w:val="9AA2CC1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F6B7B"/>
    <w:multiLevelType w:val="hybridMultilevel"/>
    <w:tmpl w:val="69DCB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612E0"/>
    <w:multiLevelType w:val="multilevel"/>
    <w:tmpl w:val="B7A0ED58"/>
    <w:lvl w:ilvl="0">
      <w:start w:val="1"/>
      <w:numFmt w:val="lowerLetter"/>
      <w:lvlText w:val="%1)"/>
      <w:lvlJc w:val="left"/>
      <w:pPr>
        <w:ind w:left="1080" w:hanging="360"/>
      </w:pPr>
      <w:rPr>
        <w:rFonts w:hint="default"/>
      </w:rPr>
    </w:lvl>
    <w:lvl w:ilvl="1">
      <w:start w:val="1"/>
      <w:numFmt w:val="decimal"/>
      <w:lvlText w:val="%1.%2"/>
      <w:lvlJc w:val="left"/>
      <w:pPr>
        <w:ind w:left="1080" w:hanging="360"/>
      </w:pPr>
      <w:rPr>
        <w:rFonts w:asciiTheme="minorHAnsi" w:hAnsiTheme="minorHAnsi" w:hint="default"/>
        <w:b w:val="0"/>
        <w:i w:val="0"/>
      </w:rPr>
    </w:lvl>
    <w:lvl w:ilvl="2">
      <w:start w:val="1"/>
      <w:numFmt w:val="decimal"/>
      <w:lvlText w:val="%1.%2.%3"/>
      <w:lvlJc w:val="left"/>
      <w:pPr>
        <w:ind w:left="1440" w:hanging="720"/>
      </w:pPr>
      <w:rPr>
        <w:rFonts w:hint="default"/>
      </w:rPr>
    </w:lvl>
    <w:lvl w:ilvl="3">
      <w:start w:val="1"/>
      <w:numFmt w:val="lowerLetter"/>
      <w:lvlText w:val="%4)"/>
      <w:lvlJc w:val="left"/>
      <w:pPr>
        <w:ind w:left="1440" w:hanging="720"/>
      </w:pPr>
      <w:rPr>
        <w:rFonts w:hint="default"/>
      </w:rPr>
    </w:lvl>
    <w:lvl w:ilvl="4">
      <w:start w:val="1"/>
      <w:numFmt w:val="lowerLetter"/>
      <w:lvlText w:val="%5)"/>
      <w:lvlJc w:val="left"/>
      <w:pPr>
        <w:ind w:left="1800" w:hanging="1080"/>
      </w:pPr>
      <w:rPr>
        <w:rFonts w:hint="default"/>
      </w:rPr>
    </w:lvl>
    <w:lvl w:ilvl="5">
      <w:start w:val="1"/>
      <w:numFmt w:val="lowerLetter"/>
      <w:lvlText w:val="%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num w:numId="1">
    <w:abstractNumId w:val="13"/>
  </w:num>
  <w:num w:numId="2">
    <w:abstractNumId w:val="0"/>
  </w:num>
  <w:num w:numId="3">
    <w:abstractNumId w:val="8"/>
  </w:num>
  <w:num w:numId="4">
    <w:abstractNumId w:val="3"/>
  </w:num>
  <w:num w:numId="5">
    <w:abstractNumId w:val="4"/>
  </w:num>
  <w:num w:numId="6">
    <w:abstractNumId w:val="14"/>
  </w:num>
  <w:num w:numId="7">
    <w:abstractNumId w:val="17"/>
  </w:num>
  <w:num w:numId="8">
    <w:abstractNumId w:val="12"/>
  </w:num>
  <w:num w:numId="9">
    <w:abstractNumId w:val="7"/>
  </w:num>
  <w:num w:numId="10">
    <w:abstractNumId w:val="6"/>
  </w:num>
  <w:num w:numId="11">
    <w:abstractNumId w:val="15"/>
  </w:num>
  <w:num w:numId="12">
    <w:abstractNumId w:val="9"/>
  </w:num>
  <w:num w:numId="13">
    <w:abstractNumId w:val="5"/>
  </w:num>
  <w:num w:numId="14">
    <w:abstractNumId w:val="11"/>
  </w:num>
  <w:num w:numId="15">
    <w:abstractNumId w:val="1"/>
  </w:num>
  <w:num w:numId="16">
    <w:abstractNumId w:val="1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2E"/>
    <w:rsid w:val="00000487"/>
    <w:rsid w:val="00000817"/>
    <w:rsid w:val="00002CB1"/>
    <w:rsid w:val="00003B36"/>
    <w:rsid w:val="00003B7B"/>
    <w:rsid w:val="00010583"/>
    <w:rsid w:val="00011C39"/>
    <w:rsid w:val="000161D3"/>
    <w:rsid w:val="00017DB1"/>
    <w:rsid w:val="0002339D"/>
    <w:rsid w:val="00024A07"/>
    <w:rsid w:val="000260A9"/>
    <w:rsid w:val="0002624F"/>
    <w:rsid w:val="00026FDF"/>
    <w:rsid w:val="00034FB8"/>
    <w:rsid w:val="00035B69"/>
    <w:rsid w:val="00035F68"/>
    <w:rsid w:val="0003636E"/>
    <w:rsid w:val="00036DA5"/>
    <w:rsid w:val="00036E73"/>
    <w:rsid w:val="00043F2D"/>
    <w:rsid w:val="00045D2E"/>
    <w:rsid w:val="00047A71"/>
    <w:rsid w:val="000518E0"/>
    <w:rsid w:val="00052223"/>
    <w:rsid w:val="00052AF6"/>
    <w:rsid w:val="00054792"/>
    <w:rsid w:val="000558A2"/>
    <w:rsid w:val="00056B2B"/>
    <w:rsid w:val="000647FD"/>
    <w:rsid w:val="000713E0"/>
    <w:rsid w:val="00074199"/>
    <w:rsid w:val="000742C1"/>
    <w:rsid w:val="00076F8C"/>
    <w:rsid w:val="00080D1A"/>
    <w:rsid w:val="0008746C"/>
    <w:rsid w:val="000901EA"/>
    <w:rsid w:val="000915C6"/>
    <w:rsid w:val="00095116"/>
    <w:rsid w:val="000A04A5"/>
    <w:rsid w:val="000A31A0"/>
    <w:rsid w:val="000A3561"/>
    <w:rsid w:val="000A43FA"/>
    <w:rsid w:val="000A5607"/>
    <w:rsid w:val="000A73D9"/>
    <w:rsid w:val="000A77B9"/>
    <w:rsid w:val="000B5804"/>
    <w:rsid w:val="000B5FB6"/>
    <w:rsid w:val="000B6BC8"/>
    <w:rsid w:val="000C1ADB"/>
    <w:rsid w:val="000C22F2"/>
    <w:rsid w:val="000D31D5"/>
    <w:rsid w:val="000D474B"/>
    <w:rsid w:val="000D5EA7"/>
    <w:rsid w:val="000D7BB0"/>
    <w:rsid w:val="000D7DFA"/>
    <w:rsid w:val="000E20BC"/>
    <w:rsid w:val="000E283C"/>
    <w:rsid w:val="000E2E10"/>
    <w:rsid w:val="000E4A65"/>
    <w:rsid w:val="000E6032"/>
    <w:rsid w:val="000F1D9F"/>
    <w:rsid w:val="000F5C27"/>
    <w:rsid w:val="000F62A4"/>
    <w:rsid w:val="000F673B"/>
    <w:rsid w:val="001009BE"/>
    <w:rsid w:val="00103BE0"/>
    <w:rsid w:val="00105528"/>
    <w:rsid w:val="001104FA"/>
    <w:rsid w:val="00112BC4"/>
    <w:rsid w:val="00112DE9"/>
    <w:rsid w:val="001130F2"/>
    <w:rsid w:val="0011491F"/>
    <w:rsid w:val="001207E1"/>
    <w:rsid w:val="00120E19"/>
    <w:rsid w:val="00124556"/>
    <w:rsid w:val="001335BB"/>
    <w:rsid w:val="00134A53"/>
    <w:rsid w:val="00140C4E"/>
    <w:rsid w:val="00141C15"/>
    <w:rsid w:val="00143EEA"/>
    <w:rsid w:val="00143FB2"/>
    <w:rsid w:val="0014734D"/>
    <w:rsid w:val="001522F0"/>
    <w:rsid w:val="0015267E"/>
    <w:rsid w:val="0015476F"/>
    <w:rsid w:val="00154D02"/>
    <w:rsid w:val="00156775"/>
    <w:rsid w:val="00160F85"/>
    <w:rsid w:val="00162B95"/>
    <w:rsid w:val="00162FD3"/>
    <w:rsid w:val="0016345A"/>
    <w:rsid w:val="00165AAB"/>
    <w:rsid w:val="00166BF3"/>
    <w:rsid w:val="001720D3"/>
    <w:rsid w:val="0017536E"/>
    <w:rsid w:val="00175B86"/>
    <w:rsid w:val="001764CD"/>
    <w:rsid w:val="00177C96"/>
    <w:rsid w:val="00185203"/>
    <w:rsid w:val="001904B5"/>
    <w:rsid w:val="00191B5B"/>
    <w:rsid w:val="0019279C"/>
    <w:rsid w:val="00193BFA"/>
    <w:rsid w:val="00194998"/>
    <w:rsid w:val="00196F9A"/>
    <w:rsid w:val="001976D4"/>
    <w:rsid w:val="001A1ED9"/>
    <w:rsid w:val="001A4B72"/>
    <w:rsid w:val="001A57CF"/>
    <w:rsid w:val="001A76A4"/>
    <w:rsid w:val="001B1670"/>
    <w:rsid w:val="001B41A4"/>
    <w:rsid w:val="001B5547"/>
    <w:rsid w:val="001C254B"/>
    <w:rsid w:val="001C2D38"/>
    <w:rsid w:val="001C3567"/>
    <w:rsid w:val="001C74C1"/>
    <w:rsid w:val="001D3005"/>
    <w:rsid w:val="001E2545"/>
    <w:rsid w:val="001E27F2"/>
    <w:rsid w:val="001E4864"/>
    <w:rsid w:val="001F1637"/>
    <w:rsid w:val="001F1D7F"/>
    <w:rsid w:val="001F2D72"/>
    <w:rsid w:val="001F3A23"/>
    <w:rsid w:val="001F41D4"/>
    <w:rsid w:val="001F54FA"/>
    <w:rsid w:val="001F7032"/>
    <w:rsid w:val="00204A11"/>
    <w:rsid w:val="00205628"/>
    <w:rsid w:val="002147D0"/>
    <w:rsid w:val="00220167"/>
    <w:rsid w:val="002218FF"/>
    <w:rsid w:val="00221D69"/>
    <w:rsid w:val="0022296A"/>
    <w:rsid w:val="002275D6"/>
    <w:rsid w:val="002303D7"/>
    <w:rsid w:val="0023797D"/>
    <w:rsid w:val="00237A04"/>
    <w:rsid w:val="00242640"/>
    <w:rsid w:val="00242BE6"/>
    <w:rsid w:val="002443C6"/>
    <w:rsid w:val="00245156"/>
    <w:rsid w:val="0024625B"/>
    <w:rsid w:val="00253795"/>
    <w:rsid w:val="00255567"/>
    <w:rsid w:val="00260C1F"/>
    <w:rsid w:val="002613F3"/>
    <w:rsid w:val="00261F2D"/>
    <w:rsid w:val="00264DBD"/>
    <w:rsid w:val="00264FBF"/>
    <w:rsid w:val="002665B8"/>
    <w:rsid w:val="0027067B"/>
    <w:rsid w:val="00271C23"/>
    <w:rsid w:val="002731C1"/>
    <w:rsid w:val="002742CE"/>
    <w:rsid w:val="002763EB"/>
    <w:rsid w:val="002770FE"/>
    <w:rsid w:val="00277917"/>
    <w:rsid w:val="002840FB"/>
    <w:rsid w:val="00284CFF"/>
    <w:rsid w:val="00290316"/>
    <w:rsid w:val="00291966"/>
    <w:rsid w:val="002920C3"/>
    <w:rsid w:val="0029408D"/>
    <w:rsid w:val="00294C8E"/>
    <w:rsid w:val="00294DD5"/>
    <w:rsid w:val="002954E4"/>
    <w:rsid w:val="00296570"/>
    <w:rsid w:val="002A03FA"/>
    <w:rsid w:val="002A1041"/>
    <w:rsid w:val="002B0A6C"/>
    <w:rsid w:val="002B0DAD"/>
    <w:rsid w:val="002B5460"/>
    <w:rsid w:val="002B740A"/>
    <w:rsid w:val="002C2AF5"/>
    <w:rsid w:val="002C32A7"/>
    <w:rsid w:val="002C5F56"/>
    <w:rsid w:val="002C6619"/>
    <w:rsid w:val="002C7A40"/>
    <w:rsid w:val="002E015F"/>
    <w:rsid w:val="002E2DAB"/>
    <w:rsid w:val="002E4C4A"/>
    <w:rsid w:val="002F13C0"/>
    <w:rsid w:val="002F43AD"/>
    <w:rsid w:val="002F79BD"/>
    <w:rsid w:val="002F7DA7"/>
    <w:rsid w:val="003057D4"/>
    <w:rsid w:val="003136C2"/>
    <w:rsid w:val="00324052"/>
    <w:rsid w:val="00325CA5"/>
    <w:rsid w:val="00326223"/>
    <w:rsid w:val="0032786D"/>
    <w:rsid w:val="003315B6"/>
    <w:rsid w:val="00335054"/>
    <w:rsid w:val="0034396D"/>
    <w:rsid w:val="00354414"/>
    <w:rsid w:val="003552E8"/>
    <w:rsid w:val="00360D31"/>
    <w:rsid w:val="00361117"/>
    <w:rsid w:val="00362614"/>
    <w:rsid w:val="003668BD"/>
    <w:rsid w:val="00367E95"/>
    <w:rsid w:val="00370EEB"/>
    <w:rsid w:val="00377DE3"/>
    <w:rsid w:val="00380CDB"/>
    <w:rsid w:val="0038416C"/>
    <w:rsid w:val="0038504F"/>
    <w:rsid w:val="00386265"/>
    <w:rsid w:val="00393CD3"/>
    <w:rsid w:val="00396766"/>
    <w:rsid w:val="00396D7C"/>
    <w:rsid w:val="003A418B"/>
    <w:rsid w:val="003A6DC0"/>
    <w:rsid w:val="003B053C"/>
    <w:rsid w:val="003B4789"/>
    <w:rsid w:val="003B603C"/>
    <w:rsid w:val="003B75B1"/>
    <w:rsid w:val="003C04B2"/>
    <w:rsid w:val="003C0E83"/>
    <w:rsid w:val="003C49B5"/>
    <w:rsid w:val="003C65C0"/>
    <w:rsid w:val="003C709C"/>
    <w:rsid w:val="003D0ACD"/>
    <w:rsid w:val="003D2B68"/>
    <w:rsid w:val="003D2BD2"/>
    <w:rsid w:val="003D3FA5"/>
    <w:rsid w:val="003D5AF6"/>
    <w:rsid w:val="003D75AD"/>
    <w:rsid w:val="003E2D97"/>
    <w:rsid w:val="003E41D3"/>
    <w:rsid w:val="003E536C"/>
    <w:rsid w:val="003E73A1"/>
    <w:rsid w:val="003F0234"/>
    <w:rsid w:val="003F49EA"/>
    <w:rsid w:val="003F51EF"/>
    <w:rsid w:val="003F7831"/>
    <w:rsid w:val="003F7AB1"/>
    <w:rsid w:val="0040108D"/>
    <w:rsid w:val="004017B0"/>
    <w:rsid w:val="00416B4E"/>
    <w:rsid w:val="00417A18"/>
    <w:rsid w:val="00420176"/>
    <w:rsid w:val="004238AB"/>
    <w:rsid w:val="00423B7C"/>
    <w:rsid w:val="0042726D"/>
    <w:rsid w:val="00431EB0"/>
    <w:rsid w:val="004324CD"/>
    <w:rsid w:val="0043272B"/>
    <w:rsid w:val="004367C2"/>
    <w:rsid w:val="004370BF"/>
    <w:rsid w:val="00445E3C"/>
    <w:rsid w:val="00451753"/>
    <w:rsid w:val="00451D33"/>
    <w:rsid w:val="00453F7D"/>
    <w:rsid w:val="00454949"/>
    <w:rsid w:val="00456A7F"/>
    <w:rsid w:val="0045784A"/>
    <w:rsid w:val="00457876"/>
    <w:rsid w:val="00457B43"/>
    <w:rsid w:val="0046005A"/>
    <w:rsid w:val="0046164D"/>
    <w:rsid w:val="00463470"/>
    <w:rsid w:val="00464461"/>
    <w:rsid w:val="00466653"/>
    <w:rsid w:val="00467D88"/>
    <w:rsid w:val="0047045B"/>
    <w:rsid w:val="004704A2"/>
    <w:rsid w:val="00472DAE"/>
    <w:rsid w:val="004753C9"/>
    <w:rsid w:val="00475773"/>
    <w:rsid w:val="004770A6"/>
    <w:rsid w:val="004832EA"/>
    <w:rsid w:val="00483400"/>
    <w:rsid w:val="0048600E"/>
    <w:rsid w:val="004900C4"/>
    <w:rsid w:val="00492296"/>
    <w:rsid w:val="00493203"/>
    <w:rsid w:val="004947E8"/>
    <w:rsid w:val="00494DAA"/>
    <w:rsid w:val="004A1F17"/>
    <w:rsid w:val="004A2A08"/>
    <w:rsid w:val="004A2A12"/>
    <w:rsid w:val="004A4600"/>
    <w:rsid w:val="004B0D81"/>
    <w:rsid w:val="004B2C93"/>
    <w:rsid w:val="004B48E7"/>
    <w:rsid w:val="004B5E78"/>
    <w:rsid w:val="004C7B3F"/>
    <w:rsid w:val="004D0A67"/>
    <w:rsid w:val="004D19D3"/>
    <w:rsid w:val="004D28FD"/>
    <w:rsid w:val="004D6AAC"/>
    <w:rsid w:val="004E11F5"/>
    <w:rsid w:val="004F0B6F"/>
    <w:rsid w:val="004F2E2E"/>
    <w:rsid w:val="004F7245"/>
    <w:rsid w:val="005002C5"/>
    <w:rsid w:val="00501210"/>
    <w:rsid w:val="005122F5"/>
    <w:rsid w:val="005146FC"/>
    <w:rsid w:val="00516984"/>
    <w:rsid w:val="0051728B"/>
    <w:rsid w:val="0052064F"/>
    <w:rsid w:val="00522F71"/>
    <w:rsid w:val="00523BEA"/>
    <w:rsid w:val="00524172"/>
    <w:rsid w:val="00530552"/>
    <w:rsid w:val="005440F9"/>
    <w:rsid w:val="0054497F"/>
    <w:rsid w:val="005473DB"/>
    <w:rsid w:val="00550D08"/>
    <w:rsid w:val="00551578"/>
    <w:rsid w:val="00551C75"/>
    <w:rsid w:val="00553517"/>
    <w:rsid w:val="005574DE"/>
    <w:rsid w:val="00560155"/>
    <w:rsid w:val="00566496"/>
    <w:rsid w:val="00567433"/>
    <w:rsid w:val="00573A51"/>
    <w:rsid w:val="00582CAB"/>
    <w:rsid w:val="0058627A"/>
    <w:rsid w:val="00587091"/>
    <w:rsid w:val="00596B15"/>
    <w:rsid w:val="005A04CF"/>
    <w:rsid w:val="005A3444"/>
    <w:rsid w:val="005A5A9E"/>
    <w:rsid w:val="005A7CC6"/>
    <w:rsid w:val="005B43D6"/>
    <w:rsid w:val="005C3212"/>
    <w:rsid w:val="005D1850"/>
    <w:rsid w:val="005D2461"/>
    <w:rsid w:val="005D3961"/>
    <w:rsid w:val="005D3B0D"/>
    <w:rsid w:val="005D3E88"/>
    <w:rsid w:val="005E223F"/>
    <w:rsid w:val="005E5BA5"/>
    <w:rsid w:val="005F163E"/>
    <w:rsid w:val="005F2446"/>
    <w:rsid w:val="005F2F57"/>
    <w:rsid w:val="005F448B"/>
    <w:rsid w:val="0060098B"/>
    <w:rsid w:val="00612467"/>
    <w:rsid w:val="006144B4"/>
    <w:rsid w:val="00617F54"/>
    <w:rsid w:val="006239C2"/>
    <w:rsid w:val="006257A6"/>
    <w:rsid w:val="00630C81"/>
    <w:rsid w:val="00630F37"/>
    <w:rsid w:val="00632E54"/>
    <w:rsid w:val="006336DE"/>
    <w:rsid w:val="00635523"/>
    <w:rsid w:val="00635FE1"/>
    <w:rsid w:val="00636DEE"/>
    <w:rsid w:val="00640B16"/>
    <w:rsid w:val="0065164F"/>
    <w:rsid w:val="00655C53"/>
    <w:rsid w:val="00661A35"/>
    <w:rsid w:val="00665438"/>
    <w:rsid w:val="0067176D"/>
    <w:rsid w:val="00672547"/>
    <w:rsid w:val="006742C4"/>
    <w:rsid w:val="00681A02"/>
    <w:rsid w:val="006855C9"/>
    <w:rsid w:val="00686E84"/>
    <w:rsid w:val="00687BE6"/>
    <w:rsid w:val="006963D3"/>
    <w:rsid w:val="00696744"/>
    <w:rsid w:val="006976E8"/>
    <w:rsid w:val="006A0DC3"/>
    <w:rsid w:val="006A1A0E"/>
    <w:rsid w:val="006A1ED4"/>
    <w:rsid w:val="006A3266"/>
    <w:rsid w:val="006A3E73"/>
    <w:rsid w:val="006A711B"/>
    <w:rsid w:val="006A7664"/>
    <w:rsid w:val="006B21D6"/>
    <w:rsid w:val="006B23D7"/>
    <w:rsid w:val="006B6274"/>
    <w:rsid w:val="006B6CE7"/>
    <w:rsid w:val="006B6EFE"/>
    <w:rsid w:val="006C33A3"/>
    <w:rsid w:val="006C3DCA"/>
    <w:rsid w:val="006C4299"/>
    <w:rsid w:val="006C6DF2"/>
    <w:rsid w:val="006D23C5"/>
    <w:rsid w:val="006D5469"/>
    <w:rsid w:val="006E16BA"/>
    <w:rsid w:val="006E1E10"/>
    <w:rsid w:val="006E6CE6"/>
    <w:rsid w:val="006F0538"/>
    <w:rsid w:val="006F21FF"/>
    <w:rsid w:val="006F402C"/>
    <w:rsid w:val="00702AFE"/>
    <w:rsid w:val="00703425"/>
    <w:rsid w:val="007039B9"/>
    <w:rsid w:val="007051E8"/>
    <w:rsid w:val="00707CB2"/>
    <w:rsid w:val="00707E11"/>
    <w:rsid w:val="00712C1E"/>
    <w:rsid w:val="007211AD"/>
    <w:rsid w:val="00722205"/>
    <w:rsid w:val="00726877"/>
    <w:rsid w:val="007361A0"/>
    <w:rsid w:val="00742C0E"/>
    <w:rsid w:val="00743214"/>
    <w:rsid w:val="00744AAA"/>
    <w:rsid w:val="00744CDE"/>
    <w:rsid w:val="00746551"/>
    <w:rsid w:val="007521A1"/>
    <w:rsid w:val="00753A82"/>
    <w:rsid w:val="0075570C"/>
    <w:rsid w:val="00756F7F"/>
    <w:rsid w:val="00760323"/>
    <w:rsid w:val="00761A80"/>
    <w:rsid w:val="00762781"/>
    <w:rsid w:val="0076467F"/>
    <w:rsid w:val="0076537B"/>
    <w:rsid w:val="00770B3F"/>
    <w:rsid w:val="00770D12"/>
    <w:rsid w:val="00771020"/>
    <w:rsid w:val="0077125E"/>
    <w:rsid w:val="00775E17"/>
    <w:rsid w:val="0077713A"/>
    <w:rsid w:val="00777724"/>
    <w:rsid w:val="00777C7A"/>
    <w:rsid w:val="00780D8B"/>
    <w:rsid w:val="00783161"/>
    <w:rsid w:val="00785FF6"/>
    <w:rsid w:val="00786381"/>
    <w:rsid w:val="00787768"/>
    <w:rsid w:val="00793328"/>
    <w:rsid w:val="00793ECE"/>
    <w:rsid w:val="007954D4"/>
    <w:rsid w:val="007A393C"/>
    <w:rsid w:val="007A4CCE"/>
    <w:rsid w:val="007A64DA"/>
    <w:rsid w:val="007B1AF1"/>
    <w:rsid w:val="007B51E0"/>
    <w:rsid w:val="007C2EDA"/>
    <w:rsid w:val="007C3D2E"/>
    <w:rsid w:val="007C56F5"/>
    <w:rsid w:val="007D36D2"/>
    <w:rsid w:val="007D51C9"/>
    <w:rsid w:val="007D6CBB"/>
    <w:rsid w:val="007E020C"/>
    <w:rsid w:val="007E1547"/>
    <w:rsid w:val="007E1CB7"/>
    <w:rsid w:val="007E3CF6"/>
    <w:rsid w:val="007E4F62"/>
    <w:rsid w:val="007E5022"/>
    <w:rsid w:val="007E65A6"/>
    <w:rsid w:val="007E76C9"/>
    <w:rsid w:val="007E7BF2"/>
    <w:rsid w:val="007F7978"/>
    <w:rsid w:val="008016E9"/>
    <w:rsid w:val="00805280"/>
    <w:rsid w:val="0081225D"/>
    <w:rsid w:val="00814791"/>
    <w:rsid w:val="00816F50"/>
    <w:rsid w:val="00821B76"/>
    <w:rsid w:val="00821DD4"/>
    <w:rsid w:val="00822AC3"/>
    <w:rsid w:val="00822EF5"/>
    <w:rsid w:val="0082433A"/>
    <w:rsid w:val="0083035D"/>
    <w:rsid w:val="00837AD5"/>
    <w:rsid w:val="008422FB"/>
    <w:rsid w:val="008442B6"/>
    <w:rsid w:val="008445EF"/>
    <w:rsid w:val="00845DBF"/>
    <w:rsid w:val="008504E6"/>
    <w:rsid w:val="00851257"/>
    <w:rsid w:val="00855468"/>
    <w:rsid w:val="00855D87"/>
    <w:rsid w:val="00860285"/>
    <w:rsid w:val="00861D7B"/>
    <w:rsid w:val="00870DDE"/>
    <w:rsid w:val="008714E6"/>
    <w:rsid w:val="008722A1"/>
    <w:rsid w:val="00873357"/>
    <w:rsid w:val="00882621"/>
    <w:rsid w:val="00883389"/>
    <w:rsid w:val="00886366"/>
    <w:rsid w:val="008864B2"/>
    <w:rsid w:val="00891778"/>
    <w:rsid w:val="008919CE"/>
    <w:rsid w:val="00893829"/>
    <w:rsid w:val="008954B6"/>
    <w:rsid w:val="00897CD4"/>
    <w:rsid w:val="008A05F5"/>
    <w:rsid w:val="008A4BF3"/>
    <w:rsid w:val="008A55DF"/>
    <w:rsid w:val="008A6E28"/>
    <w:rsid w:val="008B1059"/>
    <w:rsid w:val="008B1592"/>
    <w:rsid w:val="008B2B9E"/>
    <w:rsid w:val="008B3E82"/>
    <w:rsid w:val="008C0375"/>
    <w:rsid w:val="008C0E61"/>
    <w:rsid w:val="008C1867"/>
    <w:rsid w:val="008C307A"/>
    <w:rsid w:val="008C4390"/>
    <w:rsid w:val="008C4AB0"/>
    <w:rsid w:val="008E23C9"/>
    <w:rsid w:val="008E2F22"/>
    <w:rsid w:val="008E303B"/>
    <w:rsid w:val="008E3962"/>
    <w:rsid w:val="008E3CE3"/>
    <w:rsid w:val="008E429C"/>
    <w:rsid w:val="008E5536"/>
    <w:rsid w:val="008E65CD"/>
    <w:rsid w:val="008E6F85"/>
    <w:rsid w:val="008E7C84"/>
    <w:rsid w:val="008F2A8A"/>
    <w:rsid w:val="008F4A78"/>
    <w:rsid w:val="008F4DEC"/>
    <w:rsid w:val="008F5E0D"/>
    <w:rsid w:val="00903B54"/>
    <w:rsid w:val="009055F5"/>
    <w:rsid w:val="009069D1"/>
    <w:rsid w:val="009119A1"/>
    <w:rsid w:val="00912D32"/>
    <w:rsid w:val="009139D6"/>
    <w:rsid w:val="009139FD"/>
    <w:rsid w:val="009164AD"/>
    <w:rsid w:val="00917BC9"/>
    <w:rsid w:val="00922A45"/>
    <w:rsid w:val="00923D04"/>
    <w:rsid w:val="00925D6F"/>
    <w:rsid w:val="00926954"/>
    <w:rsid w:val="00930C48"/>
    <w:rsid w:val="0093419E"/>
    <w:rsid w:val="00941042"/>
    <w:rsid w:val="009515D0"/>
    <w:rsid w:val="00953358"/>
    <w:rsid w:val="00954256"/>
    <w:rsid w:val="00957F73"/>
    <w:rsid w:val="009605CC"/>
    <w:rsid w:val="00961166"/>
    <w:rsid w:val="00964961"/>
    <w:rsid w:val="009655FA"/>
    <w:rsid w:val="009664BF"/>
    <w:rsid w:val="00971388"/>
    <w:rsid w:val="00971B6F"/>
    <w:rsid w:val="00972332"/>
    <w:rsid w:val="0097419D"/>
    <w:rsid w:val="00974E04"/>
    <w:rsid w:val="009924FA"/>
    <w:rsid w:val="00995774"/>
    <w:rsid w:val="009A2A00"/>
    <w:rsid w:val="009A5A47"/>
    <w:rsid w:val="009B2FF4"/>
    <w:rsid w:val="009B3B29"/>
    <w:rsid w:val="009B3C23"/>
    <w:rsid w:val="009B5A97"/>
    <w:rsid w:val="009B786D"/>
    <w:rsid w:val="009C017B"/>
    <w:rsid w:val="009C0A7B"/>
    <w:rsid w:val="009C0DAB"/>
    <w:rsid w:val="009C3506"/>
    <w:rsid w:val="009C57C3"/>
    <w:rsid w:val="009C5805"/>
    <w:rsid w:val="009D15D8"/>
    <w:rsid w:val="009D3EA7"/>
    <w:rsid w:val="009D762B"/>
    <w:rsid w:val="009E4958"/>
    <w:rsid w:val="009E4A54"/>
    <w:rsid w:val="009F0A8A"/>
    <w:rsid w:val="009F108F"/>
    <w:rsid w:val="009F1EC2"/>
    <w:rsid w:val="009F2D17"/>
    <w:rsid w:val="009F57F0"/>
    <w:rsid w:val="009F6C58"/>
    <w:rsid w:val="00A0184F"/>
    <w:rsid w:val="00A07B2F"/>
    <w:rsid w:val="00A12D6C"/>
    <w:rsid w:val="00A134A5"/>
    <w:rsid w:val="00A21559"/>
    <w:rsid w:val="00A219EF"/>
    <w:rsid w:val="00A22355"/>
    <w:rsid w:val="00A25494"/>
    <w:rsid w:val="00A26932"/>
    <w:rsid w:val="00A27656"/>
    <w:rsid w:val="00A33C7A"/>
    <w:rsid w:val="00A345AE"/>
    <w:rsid w:val="00A359CB"/>
    <w:rsid w:val="00A35B1A"/>
    <w:rsid w:val="00A3603F"/>
    <w:rsid w:val="00A40471"/>
    <w:rsid w:val="00A43B27"/>
    <w:rsid w:val="00A51F80"/>
    <w:rsid w:val="00A53838"/>
    <w:rsid w:val="00A54BA2"/>
    <w:rsid w:val="00A664FA"/>
    <w:rsid w:val="00A71BB9"/>
    <w:rsid w:val="00A71E22"/>
    <w:rsid w:val="00A77271"/>
    <w:rsid w:val="00A77F7D"/>
    <w:rsid w:val="00A81B0A"/>
    <w:rsid w:val="00A81CE2"/>
    <w:rsid w:val="00A82DC2"/>
    <w:rsid w:val="00A907A3"/>
    <w:rsid w:val="00A90ECC"/>
    <w:rsid w:val="00A938C3"/>
    <w:rsid w:val="00A95ECD"/>
    <w:rsid w:val="00A96B9A"/>
    <w:rsid w:val="00A96F61"/>
    <w:rsid w:val="00A97E5E"/>
    <w:rsid w:val="00AA3DFA"/>
    <w:rsid w:val="00AA605C"/>
    <w:rsid w:val="00AB047B"/>
    <w:rsid w:val="00AB6BDF"/>
    <w:rsid w:val="00AB6EA5"/>
    <w:rsid w:val="00AB77E2"/>
    <w:rsid w:val="00AC1E6F"/>
    <w:rsid w:val="00AC4E9E"/>
    <w:rsid w:val="00AC7814"/>
    <w:rsid w:val="00AC7E95"/>
    <w:rsid w:val="00AD24B8"/>
    <w:rsid w:val="00AE4F84"/>
    <w:rsid w:val="00AE7ED5"/>
    <w:rsid w:val="00AF2781"/>
    <w:rsid w:val="00AF5FAB"/>
    <w:rsid w:val="00AF614D"/>
    <w:rsid w:val="00AF7009"/>
    <w:rsid w:val="00B01187"/>
    <w:rsid w:val="00B03D65"/>
    <w:rsid w:val="00B040F9"/>
    <w:rsid w:val="00B04E0A"/>
    <w:rsid w:val="00B05CF8"/>
    <w:rsid w:val="00B14B78"/>
    <w:rsid w:val="00B2044F"/>
    <w:rsid w:val="00B22130"/>
    <w:rsid w:val="00B2243C"/>
    <w:rsid w:val="00B23C7F"/>
    <w:rsid w:val="00B24317"/>
    <w:rsid w:val="00B301EB"/>
    <w:rsid w:val="00B37DDB"/>
    <w:rsid w:val="00B415AD"/>
    <w:rsid w:val="00B415C2"/>
    <w:rsid w:val="00B41639"/>
    <w:rsid w:val="00B4291F"/>
    <w:rsid w:val="00B43E3F"/>
    <w:rsid w:val="00B45C4A"/>
    <w:rsid w:val="00B54D90"/>
    <w:rsid w:val="00B61ADB"/>
    <w:rsid w:val="00B63315"/>
    <w:rsid w:val="00B64DA1"/>
    <w:rsid w:val="00B66AC8"/>
    <w:rsid w:val="00B66D85"/>
    <w:rsid w:val="00B675E5"/>
    <w:rsid w:val="00B70D07"/>
    <w:rsid w:val="00B71262"/>
    <w:rsid w:val="00B72993"/>
    <w:rsid w:val="00B731A9"/>
    <w:rsid w:val="00B73500"/>
    <w:rsid w:val="00B77E6B"/>
    <w:rsid w:val="00B8106F"/>
    <w:rsid w:val="00B92AA6"/>
    <w:rsid w:val="00B9783E"/>
    <w:rsid w:val="00BA08AE"/>
    <w:rsid w:val="00BA4905"/>
    <w:rsid w:val="00BA4BF6"/>
    <w:rsid w:val="00BA56CE"/>
    <w:rsid w:val="00BA7104"/>
    <w:rsid w:val="00BB5178"/>
    <w:rsid w:val="00BB5CCE"/>
    <w:rsid w:val="00BC056D"/>
    <w:rsid w:val="00BC31D2"/>
    <w:rsid w:val="00BD0E24"/>
    <w:rsid w:val="00BD3856"/>
    <w:rsid w:val="00BD4758"/>
    <w:rsid w:val="00BD5B4F"/>
    <w:rsid w:val="00BE622E"/>
    <w:rsid w:val="00BF1A7B"/>
    <w:rsid w:val="00BF3C39"/>
    <w:rsid w:val="00BF41B4"/>
    <w:rsid w:val="00BF4500"/>
    <w:rsid w:val="00BF46AA"/>
    <w:rsid w:val="00BF4779"/>
    <w:rsid w:val="00BF5746"/>
    <w:rsid w:val="00BF5F91"/>
    <w:rsid w:val="00C012F2"/>
    <w:rsid w:val="00C01439"/>
    <w:rsid w:val="00C02C38"/>
    <w:rsid w:val="00C07929"/>
    <w:rsid w:val="00C1043C"/>
    <w:rsid w:val="00C104B1"/>
    <w:rsid w:val="00C107BF"/>
    <w:rsid w:val="00C12F49"/>
    <w:rsid w:val="00C149EB"/>
    <w:rsid w:val="00C24B3B"/>
    <w:rsid w:val="00C25640"/>
    <w:rsid w:val="00C26208"/>
    <w:rsid w:val="00C26B3A"/>
    <w:rsid w:val="00C27E37"/>
    <w:rsid w:val="00C30313"/>
    <w:rsid w:val="00C30B97"/>
    <w:rsid w:val="00C322BC"/>
    <w:rsid w:val="00C356B4"/>
    <w:rsid w:val="00C37897"/>
    <w:rsid w:val="00C402AB"/>
    <w:rsid w:val="00C4073E"/>
    <w:rsid w:val="00C43488"/>
    <w:rsid w:val="00C44547"/>
    <w:rsid w:val="00C45DF7"/>
    <w:rsid w:val="00C47F19"/>
    <w:rsid w:val="00C5161C"/>
    <w:rsid w:val="00C53290"/>
    <w:rsid w:val="00C57941"/>
    <w:rsid w:val="00C61F98"/>
    <w:rsid w:val="00C623CF"/>
    <w:rsid w:val="00C6393C"/>
    <w:rsid w:val="00C648ED"/>
    <w:rsid w:val="00C64CCB"/>
    <w:rsid w:val="00C64EC4"/>
    <w:rsid w:val="00C678BF"/>
    <w:rsid w:val="00C72E44"/>
    <w:rsid w:val="00C75075"/>
    <w:rsid w:val="00C762EE"/>
    <w:rsid w:val="00C7634A"/>
    <w:rsid w:val="00C838F8"/>
    <w:rsid w:val="00C84687"/>
    <w:rsid w:val="00C846BE"/>
    <w:rsid w:val="00C8615B"/>
    <w:rsid w:val="00C86655"/>
    <w:rsid w:val="00C86F58"/>
    <w:rsid w:val="00C93A6A"/>
    <w:rsid w:val="00CB43A1"/>
    <w:rsid w:val="00CB48C5"/>
    <w:rsid w:val="00CD009C"/>
    <w:rsid w:val="00CD7781"/>
    <w:rsid w:val="00CD7FD3"/>
    <w:rsid w:val="00CE3172"/>
    <w:rsid w:val="00CE45B8"/>
    <w:rsid w:val="00CE7335"/>
    <w:rsid w:val="00CE7CE9"/>
    <w:rsid w:val="00CF0700"/>
    <w:rsid w:val="00CF3306"/>
    <w:rsid w:val="00CF4102"/>
    <w:rsid w:val="00CF483C"/>
    <w:rsid w:val="00CF54CD"/>
    <w:rsid w:val="00CF6951"/>
    <w:rsid w:val="00CF71C5"/>
    <w:rsid w:val="00CF76D7"/>
    <w:rsid w:val="00D01940"/>
    <w:rsid w:val="00D02DA5"/>
    <w:rsid w:val="00D0475F"/>
    <w:rsid w:val="00D0521D"/>
    <w:rsid w:val="00D059A7"/>
    <w:rsid w:val="00D06EA8"/>
    <w:rsid w:val="00D07BCD"/>
    <w:rsid w:val="00D07C2C"/>
    <w:rsid w:val="00D14AD0"/>
    <w:rsid w:val="00D1580D"/>
    <w:rsid w:val="00D1604B"/>
    <w:rsid w:val="00D235C5"/>
    <w:rsid w:val="00D245B7"/>
    <w:rsid w:val="00D24F1C"/>
    <w:rsid w:val="00D277D2"/>
    <w:rsid w:val="00D30937"/>
    <w:rsid w:val="00D34244"/>
    <w:rsid w:val="00D345C9"/>
    <w:rsid w:val="00D3494D"/>
    <w:rsid w:val="00D40BEB"/>
    <w:rsid w:val="00D47484"/>
    <w:rsid w:val="00D51888"/>
    <w:rsid w:val="00D53BFF"/>
    <w:rsid w:val="00D53E61"/>
    <w:rsid w:val="00D54FB5"/>
    <w:rsid w:val="00D5554B"/>
    <w:rsid w:val="00D56D4E"/>
    <w:rsid w:val="00D57EB9"/>
    <w:rsid w:val="00D600FA"/>
    <w:rsid w:val="00D64049"/>
    <w:rsid w:val="00D65B1E"/>
    <w:rsid w:val="00D6632F"/>
    <w:rsid w:val="00D6635F"/>
    <w:rsid w:val="00D72A57"/>
    <w:rsid w:val="00D8187E"/>
    <w:rsid w:val="00D949E9"/>
    <w:rsid w:val="00D9682D"/>
    <w:rsid w:val="00D973D7"/>
    <w:rsid w:val="00DA1623"/>
    <w:rsid w:val="00DA22D8"/>
    <w:rsid w:val="00DB24A3"/>
    <w:rsid w:val="00DB34AD"/>
    <w:rsid w:val="00DC1958"/>
    <w:rsid w:val="00DC33EC"/>
    <w:rsid w:val="00DC36E7"/>
    <w:rsid w:val="00DC7273"/>
    <w:rsid w:val="00DD04CC"/>
    <w:rsid w:val="00DE0B79"/>
    <w:rsid w:val="00DE122E"/>
    <w:rsid w:val="00DE3422"/>
    <w:rsid w:val="00DE463E"/>
    <w:rsid w:val="00DE579A"/>
    <w:rsid w:val="00DE621D"/>
    <w:rsid w:val="00DE7055"/>
    <w:rsid w:val="00DE767F"/>
    <w:rsid w:val="00DF1734"/>
    <w:rsid w:val="00DF200E"/>
    <w:rsid w:val="00E01CF2"/>
    <w:rsid w:val="00E035FD"/>
    <w:rsid w:val="00E03831"/>
    <w:rsid w:val="00E03B12"/>
    <w:rsid w:val="00E03DF4"/>
    <w:rsid w:val="00E076D4"/>
    <w:rsid w:val="00E11033"/>
    <w:rsid w:val="00E1456C"/>
    <w:rsid w:val="00E16292"/>
    <w:rsid w:val="00E16DE5"/>
    <w:rsid w:val="00E17D11"/>
    <w:rsid w:val="00E25544"/>
    <w:rsid w:val="00E275BA"/>
    <w:rsid w:val="00E30F1F"/>
    <w:rsid w:val="00E34FCB"/>
    <w:rsid w:val="00E359D8"/>
    <w:rsid w:val="00E35DCB"/>
    <w:rsid w:val="00E362FC"/>
    <w:rsid w:val="00E373A5"/>
    <w:rsid w:val="00E37B45"/>
    <w:rsid w:val="00E40932"/>
    <w:rsid w:val="00E43038"/>
    <w:rsid w:val="00E43CE4"/>
    <w:rsid w:val="00E501E9"/>
    <w:rsid w:val="00E54ADA"/>
    <w:rsid w:val="00E56E70"/>
    <w:rsid w:val="00E573D9"/>
    <w:rsid w:val="00E57C7E"/>
    <w:rsid w:val="00E6012E"/>
    <w:rsid w:val="00E6103E"/>
    <w:rsid w:val="00E6179D"/>
    <w:rsid w:val="00E636EF"/>
    <w:rsid w:val="00E6397B"/>
    <w:rsid w:val="00E6590C"/>
    <w:rsid w:val="00E8024F"/>
    <w:rsid w:val="00E8268D"/>
    <w:rsid w:val="00E82D02"/>
    <w:rsid w:val="00E830B5"/>
    <w:rsid w:val="00E8374D"/>
    <w:rsid w:val="00E85447"/>
    <w:rsid w:val="00E86DBE"/>
    <w:rsid w:val="00E87C0D"/>
    <w:rsid w:val="00E9768E"/>
    <w:rsid w:val="00EA0C97"/>
    <w:rsid w:val="00EA10E0"/>
    <w:rsid w:val="00EA43D5"/>
    <w:rsid w:val="00EA4CDB"/>
    <w:rsid w:val="00EA53E6"/>
    <w:rsid w:val="00EA6BFF"/>
    <w:rsid w:val="00EB3C04"/>
    <w:rsid w:val="00EC0CB0"/>
    <w:rsid w:val="00EC22D9"/>
    <w:rsid w:val="00EC381E"/>
    <w:rsid w:val="00EC64B6"/>
    <w:rsid w:val="00ED39DA"/>
    <w:rsid w:val="00ED42E2"/>
    <w:rsid w:val="00ED6390"/>
    <w:rsid w:val="00ED7A13"/>
    <w:rsid w:val="00ED7FE6"/>
    <w:rsid w:val="00EE0B24"/>
    <w:rsid w:val="00EE100D"/>
    <w:rsid w:val="00EE24EA"/>
    <w:rsid w:val="00EE4506"/>
    <w:rsid w:val="00EE5060"/>
    <w:rsid w:val="00EE5D2C"/>
    <w:rsid w:val="00EE73A7"/>
    <w:rsid w:val="00EF1AC1"/>
    <w:rsid w:val="00EF6F81"/>
    <w:rsid w:val="00F01239"/>
    <w:rsid w:val="00F01AE2"/>
    <w:rsid w:val="00F01DE2"/>
    <w:rsid w:val="00F041C3"/>
    <w:rsid w:val="00F041EF"/>
    <w:rsid w:val="00F0529C"/>
    <w:rsid w:val="00F13397"/>
    <w:rsid w:val="00F14D36"/>
    <w:rsid w:val="00F211D5"/>
    <w:rsid w:val="00F21F02"/>
    <w:rsid w:val="00F22C34"/>
    <w:rsid w:val="00F23056"/>
    <w:rsid w:val="00F36B6C"/>
    <w:rsid w:val="00F36E80"/>
    <w:rsid w:val="00F4056B"/>
    <w:rsid w:val="00F4362C"/>
    <w:rsid w:val="00F43994"/>
    <w:rsid w:val="00F43AEF"/>
    <w:rsid w:val="00F51654"/>
    <w:rsid w:val="00F53A57"/>
    <w:rsid w:val="00F54435"/>
    <w:rsid w:val="00F57FBB"/>
    <w:rsid w:val="00F60322"/>
    <w:rsid w:val="00F615B5"/>
    <w:rsid w:val="00F67C11"/>
    <w:rsid w:val="00F825BC"/>
    <w:rsid w:val="00F84E99"/>
    <w:rsid w:val="00F86BBF"/>
    <w:rsid w:val="00F90F79"/>
    <w:rsid w:val="00F92648"/>
    <w:rsid w:val="00F963D2"/>
    <w:rsid w:val="00F9732C"/>
    <w:rsid w:val="00FA0466"/>
    <w:rsid w:val="00FA2DCE"/>
    <w:rsid w:val="00FB2F7B"/>
    <w:rsid w:val="00FB41AC"/>
    <w:rsid w:val="00FB491F"/>
    <w:rsid w:val="00FC4E6F"/>
    <w:rsid w:val="00FD0858"/>
    <w:rsid w:val="00FD2BD2"/>
    <w:rsid w:val="00FD50FE"/>
    <w:rsid w:val="00FE2C9B"/>
    <w:rsid w:val="00FF1117"/>
    <w:rsid w:val="00FF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33AFD13"/>
  <w15:chartTrackingRefBased/>
  <w15:docId w15:val="{FF34DEE2-79B2-4441-81F8-AC84E098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2E"/>
    <w:pPr>
      <w:ind w:left="720"/>
      <w:contextualSpacing/>
    </w:pPr>
  </w:style>
  <w:style w:type="table" w:styleId="TableGrid">
    <w:name w:val="Table Grid"/>
    <w:basedOn w:val="TableNormal"/>
    <w:rsid w:val="00DE12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DE122E"/>
    <w:pPr>
      <w:spacing w:before="60" w:after="60" w:line="240" w:lineRule="auto"/>
      <w:contextualSpacing/>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20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44F"/>
  </w:style>
  <w:style w:type="paragraph" w:styleId="Footer">
    <w:name w:val="footer"/>
    <w:basedOn w:val="Normal"/>
    <w:link w:val="FooterChar"/>
    <w:uiPriority w:val="99"/>
    <w:unhideWhenUsed/>
    <w:rsid w:val="00B20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44F"/>
  </w:style>
  <w:style w:type="paragraph" w:styleId="BalloonText">
    <w:name w:val="Balloon Text"/>
    <w:basedOn w:val="Normal"/>
    <w:link w:val="BalloonTextChar"/>
    <w:uiPriority w:val="99"/>
    <w:semiHidden/>
    <w:unhideWhenUsed/>
    <w:rsid w:val="00D059A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059A7"/>
    <w:rPr>
      <w:rFonts w:ascii="Segoe UI" w:hAnsi="Segoe UI"/>
      <w:sz w:val="18"/>
      <w:szCs w:val="18"/>
    </w:rPr>
  </w:style>
  <w:style w:type="paragraph" w:customStyle="1" w:styleId="ReportText">
    <w:name w:val="Report Text"/>
    <w:link w:val="ReportTextChar"/>
    <w:uiPriority w:val="3"/>
    <w:qFormat/>
    <w:rsid w:val="00D059A7"/>
    <w:pPr>
      <w:spacing w:before="170" w:after="170" w:line="260" w:lineRule="atLeast"/>
    </w:pPr>
    <w:rPr>
      <w:rFonts w:eastAsiaTheme="minorEastAsia" w:cs="Times New Roman"/>
      <w:sz w:val="24"/>
      <w:szCs w:val="20"/>
    </w:rPr>
  </w:style>
  <w:style w:type="character" w:customStyle="1" w:styleId="ReportTextChar">
    <w:name w:val="Report Text Char"/>
    <w:basedOn w:val="DefaultParagraphFont"/>
    <w:link w:val="ReportText"/>
    <w:uiPriority w:val="3"/>
    <w:rsid w:val="00D059A7"/>
    <w:rPr>
      <w:rFonts w:eastAsiaTheme="minorEastAsia" w:cs="Times New Roman"/>
      <w:sz w:val="24"/>
      <w:szCs w:val="20"/>
    </w:rPr>
  </w:style>
  <w:style w:type="paragraph" w:styleId="EndnoteText">
    <w:name w:val="endnote text"/>
    <w:basedOn w:val="Normal"/>
    <w:link w:val="EndnoteTextChar"/>
    <w:uiPriority w:val="99"/>
    <w:semiHidden/>
    <w:unhideWhenUsed/>
    <w:rsid w:val="00E34F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FCB"/>
    <w:rPr>
      <w:sz w:val="20"/>
      <w:szCs w:val="20"/>
    </w:rPr>
  </w:style>
  <w:style w:type="character" w:styleId="EndnoteReference">
    <w:name w:val="endnote reference"/>
    <w:basedOn w:val="DefaultParagraphFont"/>
    <w:uiPriority w:val="99"/>
    <w:semiHidden/>
    <w:unhideWhenUsed/>
    <w:rsid w:val="00E34FCB"/>
    <w:rPr>
      <w:vertAlign w:val="superscript"/>
    </w:rPr>
  </w:style>
  <w:style w:type="character" w:styleId="Hyperlink">
    <w:name w:val="Hyperlink"/>
    <w:basedOn w:val="DefaultParagraphFont"/>
    <w:uiPriority w:val="99"/>
    <w:unhideWhenUsed/>
    <w:rsid w:val="008442B6"/>
    <w:rPr>
      <w:color w:val="0000FF"/>
      <w:u w:val="single"/>
    </w:rPr>
  </w:style>
  <w:style w:type="character" w:styleId="UnresolvedMention">
    <w:name w:val="Unresolved Mention"/>
    <w:basedOn w:val="DefaultParagraphFont"/>
    <w:uiPriority w:val="99"/>
    <w:semiHidden/>
    <w:unhideWhenUsed/>
    <w:rsid w:val="008442B6"/>
    <w:rPr>
      <w:color w:val="605E5C"/>
      <w:shd w:val="clear" w:color="auto" w:fill="E1DFDD"/>
    </w:rPr>
  </w:style>
  <w:style w:type="paragraph" w:styleId="FootnoteText">
    <w:name w:val="footnote text"/>
    <w:basedOn w:val="Normal"/>
    <w:link w:val="FootnoteTextChar"/>
    <w:uiPriority w:val="99"/>
    <w:semiHidden/>
    <w:unhideWhenUsed/>
    <w:rsid w:val="00071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3E0"/>
    <w:rPr>
      <w:sz w:val="20"/>
      <w:szCs w:val="20"/>
    </w:rPr>
  </w:style>
  <w:style w:type="character" w:styleId="FootnoteReference">
    <w:name w:val="footnote reference"/>
    <w:basedOn w:val="DefaultParagraphFont"/>
    <w:uiPriority w:val="99"/>
    <w:semiHidden/>
    <w:unhideWhenUsed/>
    <w:rsid w:val="000713E0"/>
    <w:rPr>
      <w:vertAlign w:val="superscript"/>
    </w:rPr>
  </w:style>
  <w:style w:type="paragraph" w:customStyle="1" w:styleId="Default">
    <w:name w:val="Default"/>
    <w:rsid w:val="004F0B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4F0B6F"/>
    <w:pPr>
      <w:spacing w:line="171" w:lineRule="atLeast"/>
    </w:pPr>
    <w:rPr>
      <w:color w:val="auto"/>
    </w:rPr>
  </w:style>
  <w:style w:type="character" w:styleId="CommentReference">
    <w:name w:val="annotation reference"/>
    <w:basedOn w:val="DefaultParagraphFont"/>
    <w:uiPriority w:val="99"/>
    <w:semiHidden/>
    <w:unhideWhenUsed/>
    <w:rsid w:val="00703425"/>
    <w:rPr>
      <w:sz w:val="16"/>
      <w:szCs w:val="16"/>
    </w:rPr>
  </w:style>
  <w:style w:type="paragraph" w:styleId="CommentText">
    <w:name w:val="annotation text"/>
    <w:basedOn w:val="Normal"/>
    <w:link w:val="CommentTextChar"/>
    <w:uiPriority w:val="99"/>
    <w:semiHidden/>
    <w:unhideWhenUsed/>
    <w:rsid w:val="00703425"/>
    <w:pPr>
      <w:spacing w:line="240" w:lineRule="auto"/>
    </w:pPr>
    <w:rPr>
      <w:sz w:val="20"/>
      <w:szCs w:val="20"/>
    </w:rPr>
  </w:style>
  <w:style w:type="character" w:customStyle="1" w:styleId="CommentTextChar">
    <w:name w:val="Comment Text Char"/>
    <w:basedOn w:val="DefaultParagraphFont"/>
    <w:link w:val="CommentText"/>
    <w:uiPriority w:val="99"/>
    <w:semiHidden/>
    <w:rsid w:val="00703425"/>
    <w:rPr>
      <w:sz w:val="20"/>
      <w:szCs w:val="20"/>
    </w:rPr>
  </w:style>
  <w:style w:type="paragraph" w:styleId="CommentSubject">
    <w:name w:val="annotation subject"/>
    <w:basedOn w:val="CommentText"/>
    <w:next w:val="CommentText"/>
    <w:link w:val="CommentSubjectChar"/>
    <w:uiPriority w:val="99"/>
    <w:semiHidden/>
    <w:unhideWhenUsed/>
    <w:rsid w:val="00703425"/>
    <w:rPr>
      <w:b/>
      <w:bCs/>
    </w:rPr>
  </w:style>
  <w:style w:type="character" w:customStyle="1" w:styleId="CommentSubjectChar">
    <w:name w:val="Comment Subject Char"/>
    <w:basedOn w:val="CommentTextChar"/>
    <w:link w:val="CommentSubject"/>
    <w:uiPriority w:val="99"/>
    <w:semiHidden/>
    <w:rsid w:val="007034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6274">
      <w:bodyDiv w:val="1"/>
      <w:marLeft w:val="0"/>
      <w:marRight w:val="0"/>
      <w:marTop w:val="0"/>
      <w:marBottom w:val="0"/>
      <w:divBdr>
        <w:top w:val="none" w:sz="0" w:space="0" w:color="auto"/>
        <w:left w:val="none" w:sz="0" w:space="0" w:color="auto"/>
        <w:bottom w:val="none" w:sz="0" w:space="0" w:color="auto"/>
        <w:right w:val="none" w:sz="0" w:space="0" w:color="auto"/>
      </w:divBdr>
    </w:div>
    <w:div w:id="710303215">
      <w:bodyDiv w:val="1"/>
      <w:marLeft w:val="0"/>
      <w:marRight w:val="0"/>
      <w:marTop w:val="0"/>
      <w:marBottom w:val="0"/>
      <w:divBdr>
        <w:top w:val="none" w:sz="0" w:space="0" w:color="auto"/>
        <w:left w:val="none" w:sz="0" w:space="0" w:color="auto"/>
        <w:bottom w:val="none" w:sz="0" w:space="0" w:color="auto"/>
        <w:right w:val="none" w:sz="0" w:space="0" w:color="auto"/>
      </w:divBdr>
    </w:div>
    <w:div w:id="965890907">
      <w:bodyDiv w:val="1"/>
      <w:marLeft w:val="0"/>
      <w:marRight w:val="0"/>
      <w:marTop w:val="0"/>
      <w:marBottom w:val="0"/>
      <w:divBdr>
        <w:top w:val="none" w:sz="0" w:space="0" w:color="auto"/>
        <w:left w:val="none" w:sz="0" w:space="0" w:color="auto"/>
        <w:bottom w:val="none" w:sz="0" w:space="0" w:color="auto"/>
        <w:right w:val="none" w:sz="0" w:space="0" w:color="auto"/>
      </w:divBdr>
    </w:div>
    <w:div w:id="1409772142">
      <w:bodyDiv w:val="1"/>
      <w:marLeft w:val="0"/>
      <w:marRight w:val="0"/>
      <w:marTop w:val="0"/>
      <w:marBottom w:val="0"/>
      <w:divBdr>
        <w:top w:val="none" w:sz="0" w:space="0" w:color="auto"/>
        <w:left w:val="none" w:sz="0" w:space="0" w:color="auto"/>
        <w:bottom w:val="none" w:sz="0" w:space="0" w:color="auto"/>
        <w:right w:val="none" w:sz="0" w:space="0" w:color="auto"/>
      </w:divBdr>
    </w:div>
    <w:div w:id="1683235954">
      <w:bodyDiv w:val="1"/>
      <w:marLeft w:val="0"/>
      <w:marRight w:val="0"/>
      <w:marTop w:val="0"/>
      <w:marBottom w:val="0"/>
      <w:divBdr>
        <w:top w:val="none" w:sz="0" w:space="0" w:color="auto"/>
        <w:left w:val="none" w:sz="0" w:space="0" w:color="auto"/>
        <w:bottom w:val="none" w:sz="0" w:space="0" w:color="auto"/>
        <w:right w:val="none" w:sz="0" w:space="0" w:color="auto"/>
      </w:divBdr>
    </w:div>
    <w:div w:id="19104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heathrowstrategicplanninggroup.com/resources/spatial-planning" TargetMode="External"/><Relationship Id="rId2" Type="http://schemas.openxmlformats.org/officeDocument/2006/relationships/hyperlink" Target="https://adminhspg-my.sharepoint.com/:w:/g/personal/admin_heathrowstrategicplanninggroup_com/Ef1Qn2gmZ1FMgvjxbIHKkX8B8r7YnLenMPrZBlWcwPTa3g?e=wyXoH6" TargetMode="External"/><Relationship Id="rId1" Type="http://schemas.openxmlformats.org/officeDocument/2006/relationships/hyperlink" Target="http://www.heathrowstrategicplanninggroup.com/application/files/4715/5983/0728/HPSG_Accord_and_Outcomes_Statement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152E832DB4704EB1F51B0044F7B92A" ma:contentTypeVersion="13" ma:contentTypeDescription="Create a new document." ma:contentTypeScope="" ma:versionID="69d91596b4a4830cbdbd248e845f477f">
  <xsd:schema xmlns:xsd="http://www.w3.org/2001/XMLSchema" xmlns:xs="http://www.w3.org/2001/XMLSchema" xmlns:p="http://schemas.microsoft.com/office/2006/metadata/properties" xmlns:ns3="bfd33448-bdf6-4506-826f-6d6115e68fbd" xmlns:ns4="7ebda35c-70b6-45d1-878b-dcde0fc6d807" targetNamespace="http://schemas.microsoft.com/office/2006/metadata/properties" ma:root="true" ma:fieldsID="855ac4b253eb34f9641064b6f324905e" ns3:_="" ns4:_="">
    <xsd:import namespace="bfd33448-bdf6-4506-826f-6d6115e68fbd"/>
    <xsd:import namespace="7ebda35c-70b6-45d1-878b-dcde0fc6d8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3448-bdf6-4506-826f-6d6115e68f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da35c-70b6-45d1-878b-dcde0fc6d8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547B-97C5-4891-B86E-19DD4ED8D9EB}">
  <ds:schemaRefs>
    <ds:schemaRef ds:uri="http://schemas.microsoft.com/sharepoint/v3/contenttype/forms"/>
  </ds:schemaRefs>
</ds:datastoreItem>
</file>

<file path=customXml/itemProps2.xml><?xml version="1.0" encoding="utf-8"?>
<ds:datastoreItem xmlns:ds="http://schemas.openxmlformats.org/officeDocument/2006/customXml" ds:itemID="{1759B29C-4B06-4F95-8E29-73181D6F8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FA1526-91EF-4926-953C-BA69339E9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3448-bdf6-4506-826f-6d6115e68fbd"/>
    <ds:schemaRef ds:uri="7ebda35c-70b6-45d1-878b-dcde0fc6d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881F1-E399-4993-830A-FA933813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6297</Words>
  <Characters>35896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Thornton</dc:creator>
  <cp:keywords/>
  <dc:description/>
  <cp:lastModifiedBy>Michael Thornton</cp:lastModifiedBy>
  <cp:revision>2</cp:revision>
  <dcterms:created xsi:type="dcterms:W3CDTF">2020-03-31T15:17:00Z</dcterms:created>
  <dcterms:modified xsi:type="dcterms:W3CDTF">2020-03-31T15:17:00Z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0x010100F9152E832DB4704EB1F51B0044F7B92A</vt:lpwstr>
  </property>
</Properties>
</file>